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方正仿宋_GBK" w:eastAsia="方正仿宋_GBK"/>
          <w:sz w:val="32"/>
          <w:szCs w:val="32"/>
        </w:rPr>
      </w:pPr>
      <w:r>
        <w:rPr>
          <w:rFonts w:hint="eastAsia" w:ascii="方正仿宋_GBK" w:eastAsia="方正仿宋_GBK"/>
          <w:sz w:val="32"/>
          <w:szCs w:val="32"/>
        </w:rPr>
        <w:t>表7：</w:t>
      </w:r>
    </w:p>
    <w:p>
      <w:pPr>
        <w:adjustRightInd w:val="0"/>
        <w:snapToGrid w:val="0"/>
        <w:spacing w:line="56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湖北省地方标准编制说明</w:t>
      </w:r>
    </w:p>
    <w:p>
      <w:pPr>
        <w:adjustRightInd w:val="0"/>
        <w:snapToGrid w:val="0"/>
        <w:spacing w:line="300" w:lineRule="exact"/>
        <w:jc w:val="right"/>
        <w:rPr>
          <w:rFonts w:ascii="方正小标宋简体" w:eastAsia="方正小标宋简体"/>
          <w:color w:val="000000"/>
          <w:sz w:val="44"/>
          <w:szCs w:val="44"/>
        </w:rPr>
      </w:pPr>
      <w:r>
        <w:rPr>
          <w:rFonts w:hint="eastAsia" w:ascii="方正小标宋简体" w:eastAsia="方正小标宋简体"/>
          <w:color w:val="000000"/>
          <w:sz w:val="44"/>
          <w:szCs w:val="44"/>
        </w:rPr>
        <w:t xml:space="preserve"> </w:t>
      </w:r>
    </w:p>
    <w:p>
      <w:pPr>
        <w:adjustRightInd w:val="0"/>
        <w:snapToGrid w:val="0"/>
        <w:spacing w:line="560" w:lineRule="exact"/>
        <w:jc w:val="right"/>
        <w:rPr>
          <w:rFonts w:ascii="方正仿宋_GBK" w:hAnsi="宋体" w:eastAsia="方正仿宋_GBK"/>
          <w:color w:val="000000"/>
          <w:sz w:val="32"/>
          <w:szCs w:val="32"/>
        </w:rPr>
      </w:pPr>
      <w:r>
        <w:rPr>
          <w:rFonts w:hint="eastAsia" w:ascii="方正仿宋_GBK" w:hAnsi="宋体" w:eastAsia="方正仿宋_GBK"/>
          <w:color w:val="000000"/>
          <w:sz w:val="32"/>
          <w:szCs w:val="32"/>
        </w:rPr>
        <w:t>2</w:t>
      </w:r>
      <w:r>
        <w:rPr>
          <w:rFonts w:ascii="方正仿宋_GBK" w:hAnsi="宋体" w:eastAsia="方正仿宋_GBK"/>
          <w:color w:val="000000"/>
          <w:sz w:val="32"/>
          <w:szCs w:val="32"/>
        </w:rPr>
        <w:t>02</w:t>
      </w:r>
      <w:r>
        <w:rPr>
          <w:rFonts w:hint="eastAsia" w:ascii="方正仿宋_GBK" w:hAnsi="宋体" w:eastAsia="方正仿宋_GBK"/>
          <w:color w:val="000000"/>
          <w:sz w:val="32"/>
          <w:szCs w:val="32"/>
          <w:lang w:val="en-US" w:eastAsia="zh-CN"/>
        </w:rPr>
        <w:t>4</w:t>
      </w:r>
      <w:bookmarkStart w:id="0" w:name="_GoBack"/>
      <w:bookmarkEnd w:id="0"/>
      <w:r>
        <w:rPr>
          <w:rFonts w:hint="eastAsia" w:ascii="方正仿宋_GBK" w:hAnsi="宋体" w:eastAsia="方正仿宋_GBK"/>
          <w:color w:val="000000"/>
          <w:sz w:val="32"/>
          <w:szCs w:val="32"/>
        </w:rPr>
        <w:t xml:space="preserve">年 </w:t>
      </w:r>
      <w:r>
        <w:rPr>
          <w:rFonts w:hint="eastAsia" w:ascii="方正仿宋_GBK" w:hAnsi="宋体" w:eastAsia="方正仿宋_GBK"/>
          <w:color w:val="000000"/>
          <w:sz w:val="32"/>
          <w:szCs w:val="32"/>
          <w:lang w:val="en-US" w:eastAsia="zh-CN"/>
        </w:rPr>
        <w:t>1</w:t>
      </w:r>
      <w:r>
        <w:rPr>
          <w:rFonts w:hint="eastAsia" w:ascii="方正仿宋_GBK" w:hAnsi="宋体" w:eastAsia="方正仿宋_GBK"/>
          <w:color w:val="000000"/>
          <w:sz w:val="32"/>
          <w:szCs w:val="32"/>
        </w:rPr>
        <w:t xml:space="preserve">月 </w:t>
      </w:r>
      <w:r>
        <w:rPr>
          <w:rFonts w:ascii="方正仿宋_GBK" w:hAnsi="宋体" w:eastAsia="方正仿宋_GBK"/>
          <w:color w:val="000000"/>
          <w:sz w:val="32"/>
          <w:szCs w:val="32"/>
        </w:rPr>
        <w:t>1</w:t>
      </w:r>
      <w:r>
        <w:rPr>
          <w:rFonts w:hint="eastAsia" w:ascii="方正仿宋_GBK" w:hAnsi="宋体" w:eastAsia="方正仿宋_GBK"/>
          <w:color w:val="000000"/>
          <w:sz w:val="32"/>
          <w:szCs w:val="32"/>
          <w:lang w:val="en-US" w:eastAsia="zh-CN"/>
        </w:rPr>
        <w:t>6</w:t>
      </w:r>
      <w:r>
        <w:rPr>
          <w:rFonts w:hint="eastAsia" w:ascii="方正仿宋_GBK" w:hAnsi="宋体" w:eastAsia="方正仿宋_GBK"/>
          <w:color w:val="000000"/>
          <w:sz w:val="32"/>
          <w:szCs w:val="32"/>
        </w:rPr>
        <w:t xml:space="preserve"> 日      </w:t>
      </w:r>
    </w:p>
    <w:tbl>
      <w:tblPr>
        <w:tblStyle w:val="6"/>
        <w:tblW w:w="56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9"/>
        <w:gridCol w:w="2439"/>
        <w:gridCol w:w="1337"/>
        <w:gridCol w:w="2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77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distribute"/>
              <w:rPr>
                <w:rFonts w:ascii="方正仿宋_GBK" w:eastAsia="方正仿宋_GBK"/>
                <w:color w:val="000000"/>
                <w:sz w:val="28"/>
                <w:szCs w:val="28"/>
              </w:rPr>
            </w:pPr>
            <w:r>
              <w:rPr>
                <w:rFonts w:hint="eastAsia" w:ascii="方正仿宋_GBK" w:eastAsia="方正仿宋_GBK"/>
                <w:color w:val="000000"/>
                <w:sz w:val="28"/>
                <w:szCs w:val="28"/>
              </w:rPr>
              <w:t>标准名称</w:t>
            </w:r>
          </w:p>
        </w:tc>
        <w:tc>
          <w:tcPr>
            <w:tcW w:w="3221" w:type="pct"/>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方正仿宋_GBK" w:hAnsi="宋体" w:eastAsia="方正仿宋_GBK"/>
                <w:color w:val="000000"/>
                <w:sz w:val="28"/>
                <w:szCs w:val="28"/>
              </w:rPr>
            </w:pPr>
            <w:r>
              <w:rPr>
                <w:rFonts w:hint="eastAsia" w:ascii="方正仿宋_GBK" w:hAnsi="宋体" w:eastAsia="方正仿宋_GBK"/>
                <w:color w:val="000000"/>
                <w:sz w:val="28"/>
                <w:szCs w:val="28"/>
              </w:rPr>
              <w:t>微粒化天然沥青改性沥青路面施工技术规程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7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distribute"/>
              <w:rPr>
                <w:rFonts w:ascii="方正仿宋_GBK" w:eastAsia="方正仿宋_GBK"/>
                <w:color w:val="000000"/>
                <w:sz w:val="28"/>
                <w:szCs w:val="28"/>
              </w:rPr>
            </w:pPr>
            <w:r>
              <w:rPr>
                <w:rFonts w:hint="eastAsia" w:ascii="方正仿宋_GBK" w:eastAsia="方正仿宋_GBK"/>
                <w:color w:val="000000"/>
                <w:sz w:val="28"/>
                <w:szCs w:val="28"/>
              </w:rPr>
              <w:t>被修订或整合</w:t>
            </w:r>
          </w:p>
          <w:p>
            <w:pPr>
              <w:adjustRightInd w:val="0"/>
              <w:snapToGrid w:val="0"/>
              <w:spacing w:line="360" w:lineRule="exact"/>
              <w:jc w:val="distribute"/>
              <w:rPr>
                <w:rFonts w:ascii="方正仿宋_GBK" w:eastAsia="方正仿宋_GBK"/>
                <w:color w:val="000000"/>
                <w:sz w:val="28"/>
                <w:szCs w:val="28"/>
              </w:rPr>
            </w:pPr>
            <w:r>
              <w:rPr>
                <w:rFonts w:hint="eastAsia" w:ascii="方正仿宋_GBK" w:eastAsia="方正仿宋_GBK"/>
                <w:color w:val="000000"/>
                <w:sz w:val="28"/>
                <w:szCs w:val="28"/>
              </w:rPr>
              <w:t>标准名称</w:t>
            </w:r>
          </w:p>
        </w:tc>
        <w:tc>
          <w:tcPr>
            <w:tcW w:w="126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方正仿宋_GBK" w:hAnsi="宋体" w:eastAsia="方正仿宋_GBK"/>
                <w:color w:val="000000"/>
                <w:sz w:val="28"/>
                <w:szCs w:val="28"/>
              </w:rPr>
            </w:pPr>
          </w:p>
        </w:tc>
        <w:tc>
          <w:tcPr>
            <w:tcW w:w="69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distribute"/>
              <w:rPr>
                <w:rFonts w:ascii="方正仿宋_GBK" w:eastAsia="方正仿宋_GBK"/>
                <w:color w:val="000000"/>
                <w:sz w:val="28"/>
                <w:szCs w:val="28"/>
              </w:rPr>
            </w:pPr>
            <w:r>
              <w:rPr>
                <w:rFonts w:hint="eastAsia" w:ascii="方正仿宋_GBK" w:eastAsia="方正仿宋_GBK"/>
                <w:color w:val="000000"/>
                <w:sz w:val="28"/>
                <w:szCs w:val="28"/>
              </w:rPr>
              <w:t>被代替</w:t>
            </w:r>
          </w:p>
          <w:p>
            <w:pPr>
              <w:adjustRightInd w:val="0"/>
              <w:snapToGrid w:val="0"/>
              <w:spacing w:line="360" w:lineRule="exact"/>
              <w:rPr>
                <w:rFonts w:ascii="方正仿宋_GBK" w:hAnsi="宋体" w:eastAsia="方正仿宋_GBK"/>
                <w:color w:val="000000"/>
                <w:sz w:val="28"/>
                <w:szCs w:val="28"/>
              </w:rPr>
            </w:pPr>
            <w:r>
              <w:rPr>
                <w:rFonts w:hint="eastAsia" w:ascii="方正仿宋_GBK" w:eastAsia="方正仿宋_GBK"/>
                <w:color w:val="000000"/>
                <w:sz w:val="28"/>
                <w:szCs w:val="28"/>
              </w:rPr>
              <w:t>标准编号</w:t>
            </w:r>
          </w:p>
        </w:tc>
        <w:tc>
          <w:tcPr>
            <w:tcW w:w="126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方正仿宋_GBK" w:hAnsi="宋体" w:eastAsia="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3" w:hRule="atLeast"/>
          <w:jc w:val="center"/>
        </w:trPr>
        <w:tc>
          <w:tcPr>
            <w:tcW w:w="177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distribute"/>
              <w:rPr>
                <w:rFonts w:ascii="方正仿宋_GBK" w:eastAsia="方正仿宋_GBK"/>
                <w:color w:val="000000"/>
                <w:sz w:val="28"/>
                <w:szCs w:val="28"/>
              </w:rPr>
            </w:pPr>
            <w:r>
              <w:rPr>
                <w:rFonts w:hint="eastAsia" w:ascii="方正仿宋_GBK" w:eastAsia="方正仿宋_GBK"/>
                <w:color w:val="000000"/>
                <w:sz w:val="28"/>
                <w:szCs w:val="28"/>
              </w:rPr>
              <w:t>起草单位</w:t>
            </w:r>
          </w:p>
          <w:p>
            <w:pPr>
              <w:adjustRightInd w:val="0"/>
              <w:snapToGrid w:val="0"/>
              <w:spacing w:line="360" w:lineRule="exact"/>
              <w:jc w:val="distribute"/>
              <w:rPr>
                <w:rFonts w:ascii="方正仿宋_GBK" w:eastAsia="方正仿宋_GBK"/>
                <w:color w:val="000000"/>
                <w:sz w:val="28"/>
                <w:szCs w:val="28"/>
              </w:rPr>
            </w:pPr>
            <w:r>
              <w:rPr>
                <w:rFonts w:hint="eastAsia" w:ascii="方正仿宋_GBK" w:hAnsi="宋体" w:eastAsia="方正仿宋_GBK"/>
                <w:color w:val="000000"/>
                <w:sz w:val="28"/>
                <w:szCs w:val="28"/>
              </w:rPr>
              <w:t>（盖章）</w:t>
            </w:r>
          </w:p>
        </w:tc>
        <w:tc>
          <w:tcPr>
            <w:tcW w:w="3221" w:type="pct"/>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hint="default" w:ascii="方正仿宋_GBK" w:eastAsia="方正仿宋_GBK"/>
                <w:color w:val="000000"/>
                <w:sz w:val="28"/>
                <w:szCs w:val="28"/>
                <w:lang w:val="en-US" w:eastAsia="zh-CN"/>
              </w:rPr>
            </w:pPr>
            <w:r>
              <w:rPr>
                <w:rFonts w:hint="eastAsia" w:ascii="方正仿宋_GBK" w:hAnsi="宋体" w:eastAsia="方正仿宋_GBK"/>
                <w:color w:val="000000"/>
                <w:sz w:val="28"/>
                <w:szCs w:val="28"/>
                <w:lang w:val="en-US" w:eastAsia="zh-CN"/>
              </w:rPr>
              <w:t>湖北交投致远新材科技有限公司、</w:t>
            </w:r>
            <w:r>
              <w:rPr>
                <w:rFonts w:hint="eastAsia" w:ascii="方正仿宋_GBK" w:hAnsi="宋体" w:eastAsia="方正仿宋_GBK"/>
                <w:color w:val="000000"/>
                <w:sz w:val="28"/>
                <w:szCs w:val="28"/>
              </w:rPr>
              <w:t>湖北省交通规划设计院股份有限公司、湖北交投智能检测股份有限公司、安徽省高速公路试验检测科研中心有限公司、湖北交投建设集团有限公司、湖北坦途高科有限责任公司、武汉科邦新材料有限公司、中国地质大学学院</w:t>
            </w:r>
            <w:r>
              <w:rPr>
                <w:rFonts w:hint="eastAsia" w:ascii="方正仿宋_GBK" w:hAnsi="宋体" w:eastAsia="方正仿宋_GBK"/>
                <w:color w:val="000000"/>
                <w:sz w:val="28"/>
                <w:szCs w:val="28"/>
                <w:lang w:eastAsia="zh-CN"/>
              </w:rPr>
              <w:t>（</w:t>
            </w:r>
            <w:r>
              <w:rPr>
                <w:rFonts w:hint="eastAsia" w:ascii="方正仿宋_GBK" w:hAnsi="宋体" w:eastAsia="方正仿宋_GBK"/>
                <w:color w:val="000000"/>
                <w:sz w:val="28"/>
                <w:szCs w:val="28"/>
                <w:lang w:val="en-US" w:eastAsia="zh-CN"/>
              </w:rPr>
              <w:t>武汉）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2" w:hRule="atLeast"/>
          <w:jc w:val="center"/>
        </w:trPr>
        <w:tc>
          <w:tcPr>
            <w:tcW w:w="5000" w:type="pct"/>
            <w:gridSpan w:val="4"/>
            <w:tcBorders>
              <w:top w:val="single" w:color="auto" w:sz="4" w:space="0"/>
              <w:left w:val="single" w:color="auto" w:sz="4" w:space="0"/>
              <w:bottom w:val="single" w:color="auto" w:sz="4" w:space="0"/>
              <w:right w:val="single" w:color="auto" w:sz="4" w:space="0"/>
            </w:tcBorders>
          </w:tcPr>
          <w:p>
            <w:pPr>
              <w:adjustRightInd w:val="0"/>
              <w:snapToGrid w:val="0"/>
              <w:spacing w:line="360" w:lineRule="exact"/>
              <w:rPr>
                <w:rFonts w:ascii="方正仿宋_GBK" w:hAnsi="宋体" w:eastAsia="方正仿宋_GBK"/>
                <w:color w:val="000000"/>
                <w:sz w:val="28"/>
                <w:szCs w:val="28"/>
              </w:rPr>
            </w:pPr>
            <w:r>
              <w:rPr>
                <w:rFonts w:hint="eastAsia" w:ascii="方正仿宋_GBK" w:hAnsi="宋体" w:eastAsia="方正仿宋_GBK"/>
                <w:color w:val="000000"/>
                <w:sz w:val="28"/>
                <w:szCs w:val="28"/>
              </w:rPr>
              <w:t>1.项目简介：</w:t>
            </w:r>
          </w:p>
          <w:p>
            <w:pPr>
              <w:spacing w:line="360" w:lineRule="exact"/>
              <w:rPr>
                <w:rFonts w:ascii="方正仿宋_GBK" w:hAnsi="仿宋_GB2312" w:eastAsia="方正仿宋_GBK" w:cs="仿宋_GB2312"/>
                <w:i/>
                <w:iCs/>
                <w:sz w:val="28"/>
                <w:szCs w:val="28"/>
              </w:rPr>
            </w:pPr>
            <w:r>
              <w:rPr>
                <w:rFonts w:hint="eastAsia" w:ascii="方正仿宋_GBK" w:hAnsi="宋体" w:eastAsia="方正仿宋_GBK"/>
                <w:i/>
                <w:iCs/>
                <w:color w:val="000000"/>
                <w:sz w:val="28"/>
                <w:szCs w:val="28"/>
              </w:rPr>
              <w:t>（包含研究背景、政策依据，</w:t>
            </w:r>
            <w:r>
              <w:rPr>
                <w:rFonts w:hint="eastAsia" w:ascii="方正仿宋_GBK" w:eastAsia="方正仿宋_GBK"/>
                <w:i/>
                <w:iCs/>
                <w:color w:val="000000"/>
                <w:sz w:val="28"/>
                <w:szCs w:val="28"/>
              </w:rPr>
              <w:t>标准的主要内容以及</w:t>
            </w:r>
            <w:r>
              <w:rPr>
                <w:rFonts w:hint="eastAsia" w:ascii="方正仿宋_GBK" w:hAnsi="仿宋_GB2312" w:eastAsia="方正仿宋_GBK" w:cs="仿宋_GB2312"/>
                <w:i/>
                <w:iCs/>
                <w:sz w:val="28"/>
                <w:szCs w:val="28"/>
              </w:rPr>
              <w:t>与相关法律法规、产业政策的符合性，与相关国家标准和行业标准的协调性。）</w:t>
            </w:r>
          </w:p>
          <w:p>
            <w:pPr>
              <w:keepNext w:val="0"/>
              <w:keepLines w:val="0"/>
              <w:pageBreakBefore w:val="0"/>
              <w:widowControl w:val="0"/>
              <w:kinsoku/>
              <w:wordWrap/>
              <w:overflowPunct/>
              <w:topLinePunct w:val="0"/>
              <w:autoSpaceDE/>
              <w:autoSpaceDN/>
              <w:bidi w:val="0"/>
              <w:adjustRightInd/>
              <w:snapToGrid/>
              <w:spacing w:line="400" w:lineRule="exact"/>
              <w:ind w:firstLine="482"/>
              <w:textAlignment w:val="auto"/>
              <w:rPr>
                <w:rFonts w:eastAsia="仿宋_GB2312"/>
                <w:sz w:val="24"/>
              </w:rPr>
            </w:pPr>
            <w:r>
              <w:rPr>
                <w:rFonts w:hint="eastAsia" w:eastAsia="仿宋_GB2312"/>
                <w:sz w:val="24"/>
              </w:rPr>
              <w:t>天然沥青是由石油经压力、高温、细菌、氧化以及触媒等外界因素的综合作用，不断蒸发其轻质组分而形成的沥青类物质，主要分为湖沥青、岩沥青以及硬沥青三种类型，其改性后的沥青依靠独特的高温稳定性、耐水损性能及耐老化性，广泛应用于国内众多重点工程建设项目如东海大桥、胜利黄河大桥、钱塘江大桥、嘉陵江大桥、江阴长江大桥、港珠澳大桥、成渝高速、武汉绕城高速公路、沧黄高速公路、北京长安街改造工程、二环、三环、首都国际机场、香港启德机场、赤蜡角国际机场以及上海虹桥机场等。</w:t>
            </w:r>
          </w:p>
          <w:p>
            <w:pPr>
              <w:spacing w:line="400" w:lineRule="exact"/>
              <w:ind w:firstLine="480" w:firstLineChars="200"/>
              <w:rPr>
                <w:rFonts w:hint="eastAsia" w:eastAsia="仿宋_GB2312"/>
                <w:sz w:val="24"/>
              </w:rPr>
            </w:pPr>
            <w:r>
              <w:rPr>
                <w:rFonts w:hint="eastAsia" w:eastAsia="仿宋_GB2312"/>
                <w:sz w:val="24"/>
              </w:rPr>
              <w:t>相比目前我国沥青路面普遍采用的普通沥青路面和聚合物改性沥青路面， 天然沥青改性沥青路面主要具有以下优点</w:t>
            </w:r>
            <w:r>
              <w:rPr>
                <w:rFonts w:hint="eastAsia" w:eastAsia="仿宋_GB2312"/>
                <w:sz w:val="24"/>
                <w:lang w:eastAsia="zh-CN"/>
              </w:rPr>
              <w:t>：</w:t>
            </w:r>
            <w:r>
              <w:rPr>
                <w:rFonts w:hint="eastAsia" w:eastAsia="仿宋_GB2312"/>
                <w:b/>
                <w:bCs/>
                <w:sz w:val="24"/>
              </w:rPr>
              <w:t>1.高温稳定性强</w:t>
            </w:r>
            <w:r>
              <w:rPr>
                <w:rFonts w:hint="eastAsia" w:eastAsia="仿宋_GB2312"/>
                <w:sz w:val="24"/>
              </w:rPr>
              <w:t>，抗车辙性能一般约为普通沥青混合料的1.5倍~2倍或以上</w:t>
            </w:r>
            <w:r>
              <w:rPr>
                <w:rFonts w:hint="eastAsia" w:eastAsia="仿宋_GB2312"/>
                <w:sz w:val="24"/>
                <w:lang w:eastAsia="zh-CN"/>
              </w:rPr>
              <w:t>。</w:t>
            </w:r>
            <w:r>
              <w:rPr>
                <w:rFonts w:hint="eastAsia" w:eastAsia="仿宋_GB2312"/>
                <w:b/>
                <w:bCs/>
                <w:sz w:val="24"/>
              </w:rPr>
              <w:t>2.耐水性能优良</w:t>
            </w:r>
            <w:r>
              <w:rPr>
                <w:rFonts w:hint="eastAsia" w:eastAsia="仿宋_GB2312"/>
                <w:sz w:val="24"/>
              </w:rPr>
              <w:t>，一般不低于普通沥青混合料</w:t>
            </w:r>
            <w:r>
              <w:rPr>
                <w:rFonts w:hint="eastAsia" w:eastAsia="仿宋_GB2312"/>
                <w:sz w:val="24"/>
                <w:lang w:eastAsia="zh-CN"/>
              </w:rPr>
              <w:t>。</w:t>
            </w:r>
            <w:r>
              <w:rPr>
                <w:rFonts w:hint="eastAsia" w:eastAsia="仿宋_GB2312"/>
                <w:b/>
                <w:bCs/>
                <w:sz w:val="24"/>
              </w:rPr>
              <w:t>3.成本低，性价比高</w:t>
            </w:r>
            <w:r>
              <w:rPr>
                <w:rFonts w:hint="eastAsia" w:eastAsia="仿宋_GB2312"/>
                <w:sz w:val="24"/>
              </w:rPr>
              <w:t>，每吨比普通沥青混合料便宜约5元，比湖北常用SBS改性沥青混合料便宜约42元</w:t>
            </w:r>
            <w:r>
              <w:rPr>
                <w:rFonts w:hint="eastAsia" w:eastAsia="仿宋_GB2312"/>
                <w:sz w:val="24"/>
                <w:lang w:eastAsia="zh-CN"/>
              </w:rPr>
              <w:t>。</w:t>
            </w:r>
            <w:r>
              <w:rPr>
                <w:rFonts w:hint="eastAsia" w:eastAsia="仿宋_GB2312"/>
                <w:b/>
                <w:bCs/>
                <w:sz w:val="24"/>
              </w:rPr>
              <w:t>4.绿色环保稳定</w:t>
            </w:r>
            <w:r>
              <w:rPr>
                <w:rFonts w:hint="eastAsia" w:eastAsia="仿宋_GB2312"/>
                <w:sz w:val="24"/>
              </w:rPr>
              <w:t>，常用树脂类化学合成添加剂（如SBS等）；天然沥青取自自然界，物理性能极为稳定</w:t>
            </w:r>
            <w:r>
              <w:rPr>
                <w:rFonts w:hint="eastAsia" w:eastAsia="仿宋_GB2312"/>
                <w:sz w:val="24"/>
                <w:lang w:eastAsia="zh-CN"/>
              </w:rPr>
              <w:t>。</w:t>
            </w:r>
            <w:r>
              <w:rPr>
                <w:rFonts w:hint="eastAsia" w:eastAsia="仿宋_GB2312"/>
                <w:b/>
                <w:bCs/>
                <w:sz w:val="24"/>
              </w:rPr>
              <w:t>5.天然沥青改性沥青较常规改性沥青更稳定、耐久、抗疲劳</w:t>
            </w:r>
            <w:r>
              <w:rPr>
                <w:rFonts w:hint="eastAsia" w:eastAsia="仿宋_GB2312"/>
                <w:sz w:val="24"/>
              </w:rPr>
              <w:t>；常规为化学改性，在生产、应用中会存在明显性能衰减，容易老化，而天然沥青是物理改性，更为稳定，衰减较少且更利于后期再生利用</w:t>
            </w:r>
            <w:r>
              <w:rPr>
                <w:rFonts w:hint="eastAsia" w:eastAsia="仿宋_GB2312"/>
                <w:sz w:val="24"/>
                <w:lang w:eastAsia="zh-CN"/>
              </w:rPr>
              <w:t>。</w:t>
            </w:r>
            <w:r>
              <w:rPr>
                <w:rFonts w:hint="eastAsia" w:eastAsia="仿宋_GB2312"/>
                <w:b/>
                <w:bCs/>
                <w:sz w:val="24"/>
              </w:rPr>
              <w:t>6.天然沥青可作为特殊添加剂制备高性能路面材料，可配置高模量沥青混合料，大幅延长路面使用寿命</w:t>
            </w:r>
            <w:r>
              <w:rPr>
                <w:rFonts w:hint="eastAsia" w:eastAsia="仿宋_GB2312"/>
                <w:sz w:val="24"/>
              </w:rPr>
              <w:t>，极大节约路面全寿命周期成本，与专用高模量外加剂制备的高模量沥青混合料相比，成本便宜约53.8元/吨</w:t>
            </w:r>
            <w:r>
              <w:rPr>
                <w:rFonts w:hint="eastAsia" w:eastAsia="仿宋_GB2312"/>
                <w:sz w:val="24"/>
                <w:lang w:eastAsia="zh-CN"/>
              </w:rPr>
              <w:t>。</w:t>
            </w:r>
            <w:r>
              <w:rPr>
                <w:rFonts w:hint="eastAsia" w:eastAsia="仿宋_GB2312"/>
                <w:b/>
                <w:bCs/>
                <w:sz w:val="24"/>
              </w:rPr>
              <w:t>7.天然沥青改性对象适应性强，效果好</w:t>
            </w:r>
            <w:r>
              <w:rPr>
                <w:rFonts w:hint="eastAsia" w:eastAsia="仿宋_GB2312"/>
                <w:sz w:val="24"/>
              </w:rPr>
              <w:t>。加入普通沥青制备成天然沥青直接改性沥青；与聚合物改性沥青复合可制备聚合物天然沥青改性沥青；与聚合物、胶粉等复合而成的聚合物天然沥青胶粉复合改性沥青等。因此天然沥青改性沥青路面具有广阔的应用前景。</w:t>
            </w:r>
          </w:p>
          <w:p>
            <w:pPr>
              <w:spacing w:line="400" w:lineRule="exact"/>
              <w:ind w:firstLine="480" w:firstLineChars="200"/>
              <w:rPr>
                <w:rFonts w:hint="eastAsia" w:eastAsia="仿宋_GB2312"/>
                <w:sz w:val="24"/>
              </w:rPr>
            </w:pPr>
            <w:r>
              <w:rPr>
                <w:rFonts w:hint="eastAsia" w:eastAsia="仿宋_GB2312"/>
                <w:sz w:val="24"/>
              </w:rPr>
              <w:t>天然沥青自2001年左右开始在国内开展应用推广已近20年，规范JTGF40-2004明确指出天然沥青可以单独与石油沥青混合使用或与其他改性沥青混融后使用。然而由于天然沥青中大量不溶沥青的无机物（CaCO3、SiO2或相应盐等）存在，导致高温状态下其改性沥青体系中无机物容易离析沉淀，一方面造成质量问题，另一方面堵塞管道及罐体，因此一些规范（如T/CHTS10013-2019、DB34/T3350-2019等）提及应随配随用，储存时应增加搅拌。而天然沥青经微粒化处理之后，经工厂化改性，天然沥青中有机成份能更快速、更好的分散在沥青体系中，无机成份几乎可以达到悬浮在沥青中，所制改性沥青成品可有效长时间存储和运输且性能更为稳定，其为天然沥青改性沥青路面的设计、施工提供了有效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4"/>
            <w:tcBorders>
              <w:top w:val="single" w:color="auto" w:sz="4" w:space="0"/>
              <w:left w:val="single" w:color="auto" w:sz="4" w:space="0"/>
              <w:bottom w:val="single" w:color="auto" w:sz="4" w:space="0"/>
              <w:right w:val="single" w:color="auto" w:sz="4" w:space="0"/>
            </w:tcBorders>
          </w:tcPr>
          <w:p>
            <w:pPr>
              <w:spacing w:line="360" w:lineRule="exact"/>
              <w:rPr>
                <w:rFonts w:ascii="方正仿宋_GBK" w:eastAsia="方正仿宋_GBK"/>
                <w:color w:val="000000"/>
                <w:sz w:val="28"/>
                <w:szCs w:val="28"/>
              </w:rPr>
            </w:pPr>
            <w:r>
              <w:rPr>
                <w:rFonts w:hint="eastAsia" w:ascii="方正仿宋_GBK" w:eastAsia="方正仿宋_GBK"/>
                <w:color w:val="000000"/>
                <w:sz w:val="28"/>
                <w:szCs w:val="28"/>
              </w:rPr>
              <w:t>2.技术路线：</w:t>
            </w:r>
          </w:p>
          <w:p>
            <w:pPr>
              <w:spacing w:line="360" w:lineRule="exact"/>
              <w:rPr>
                <w:rFonts w:ascii="方正仿宋_GBK" w:hAnsi="宋体" w:eastAsia="方正仿宋_GBK"/>
                <w:i/>
                <w:iCs/>
                <w:color w:val="000000"/>
                <w:sz w:val="28"/>
                <w:szCs w:val="28"/>
              </w:rPr>
            </w:pPr>
            <w:r>
              <w:rPr>
                <w:rFonts w:hint="eastAsia" w:ascii="方正仿宋_GBK" w:hAnsi="宋体" w:eastAsia="方正仿宋_GBK"/>
                <w:i/>
                <w:iCs/>
                <w:color w:val="000000"/>
                <w:sz w:val="28"/>
                <w:szCs w:val="28"/>
              </w:rPr>
              <w:t>（包括主要技术指标、参数、公式、性能指标及要求、主要试验及试验方法、验证结果等依据或理由。）</w:t>
            </w:r>
          </w:p>
          <w:p>
            <w:pPr>
              <w:spacing w:line="400" w:lineRule="atLeast"/>
              <w:ind w:firstLine="482" w:firstLineChars="200"/>
              <w:rPr>
                <w:rFonts w:hint="eastAsia" w:ascii="仿宋_GB2312" w:hAnsi="Times New Roman" w:eastAsia="仿宋_GB2312" w:cs="Times New Roman"/>
                <w:color w:val="auto"/>
                <w:sz w:val="24"/>
              </w:rPr>
            </w:pPr>
            <w:r>
              <w:rPr>
                <w:rFonts w:hint="eastAsia" w:ascii="仿宋_GB2312" w:eastAsia="仿宋_GB2312"/>
                <w:b/>
                <w:bCs/>
                <w:color w:val="auto"/>
                <w:sz w:val="24"/>
                <w:lang w:val="en-US" w:eastAsia="zh-CN"/>
              </w:rPr>
              <w:t>一、</w:t>
            </w:r>
            <w:r>
              <w:rPr>
                <w:rFonts w:hint="eastAsia" w:ascii="仿宋_GB2312" w:eastAsia="仿宋_GB2312"/>
                <w:b/>
                <w:bCs/>
                <w:color w:val="auto"/>
                <w:sz w:val="24"/>
              </w:rPr>
              <w:t>主要</w:t>
            </w:r>
            <w:r>
              <w:rPr>
                <w:rFonts w:hint="eastAsia" w:ascii="仿宋_GB2312" w:eastAsia="仿宋_GB2312"/>
                <w:b/>
                <w:bCs/>
                <w:color w:val="auto"/>
                <w:sz w:val="24"/>
                <w:lang w:eastAsia="zh-CN"/>
              </w:rPr>
              <w:t>技术</w:t>
            </w:r>
            <w:r>
              <w:rPr>
                <w:rFonts w:hint="eastAsia" w:ascii="仿宋_GB2312" w:eastAsia="仿宋_GB2312"/>
                <w:b/>
                <w:bCs/>
                <w:color w:val="auto"/>
                <w:sz w:val="24"/>
              </w:rPr>
              <w:t>内容</w:t>
            </w:r>
          </w:p>
          <w:p>
            <w:pPr>
              <w:spacing w:line="400" w:lineRule="atLeast"/>
              <w:ind w:firstLine="480" w:firstLineChars="200"/>
              <w:rPr>
                <w:rFonts w:hint="eastAsia" w:ascii="仿宋_GB2312" w:hAnsi="Times New Roman" w:eastAsia="仿宋_GB2312" w:cs="Times New Roman"/>
                <w:color w:val="auto"/>
                <w:sz w:val="24"/>
              </w:rPr>
            </w:pPr>
            <w:r>
              <w:rPr>
                <w:rFonts w:hint="eastAsia" w:ascii="仿宋_GB2312" w:hAnsi="Times New Roman" w:eastAsia="仿宋_GB2312" w:cs="Times New Roman"/>
                <w:color w:val="auto"/>
                <w:sz w:val="24"/>
              </w:rPr>
              <w:t>本标准</w:t>
            </w:r>
            <w:r>
              <w:rPr>
                <w:rFonts w:hint="eastAsia" w:ascii="仿宋_GB2312" w:hAnsi="Times New Roman" w:eastAsia="仿宋_GB2312" w:cs="Times New Roman"/>
                <w:color w:val="auto"/>
                <w:sz w:val="24"/>
                <w:lang w:eastAsia="zh-CN"/>
              </w:rPr>
              <w:t>是在系统总结微粒化天然沥青改性沥青研究成果和大量工程经验的基础上编制，</w:t>
            </w:r>
            <w:r>
              <w:rPr>
                <w:rFonts w:hint="eastAsia" w:ascii="仿宋_GB2312" w:hAnsi="Times New Roman" w:eastAsia="仿宋_GB2312" w:cs="Times New Roman"/>
                <w:color w:val="auto"/>
                <w:sz w:val="24"/>
              </w:rPr>
              <w:t>将从</w:t>
            </w:r>
            <w:r>
              <w:rPr>
                <w:rFonts w:hint="eastAsia" w:ascii="仿宋_GB2312" w:hAnsi="Times New Roman" w:eastAsia="仿宋_GB2312" w:cs="Times New Roman"/>
                <w:color w:val="auto"/>
                <w:sz w:val="24"/>
                <w:lang w:eastAsia="zh-CN"/>
              </w:rPr>
              <w:t>微粒化</w:t>
            </w:r>
            <w:r>
              <w:rPr>
                <w:rFonts w:hint="eastAsia" w:ascii="仿宋_GB2312" w:hAnsi="Times New Roman" w:eastAsia="仿宋_GB2312" w:cs="Times New Roman"/>
                <w:color w:val="auto"/>
                <w:sz w:val="24"/>
              </w:rPr>
              <w:t>天然沥青</w:t>
            </w:r>
            <w:r>
              <w:rPr>
                <w:rFonts w:hint="eastAsia" w:ascii="仿宋_GB2312" w:hAnsi="Times New Roman" w:eastAsia="仿宋_GB2312" w:cs="Times New Roman"/>
                <w:color w:val="auto"/>
                <w:sz w:val="24"/>
                <w:lang w:eastAsia="zh-CN"/>
              </w:rPr>
              <w:t>改性沥青</w:t>
            </w:r>
            <w:r>
              <w:rPr>
                <w:rFonts w:hint="eastAsia" w:ascii="仿宋_GB2312" w:hAnsi="Times New Roman" w:eastAsia="仿宋_GB2312" w:cs="Times New Roman"/>
                <w:color w:val="auto"/>
                <w:sz w:val="24"/>
              </w:rPr>
              <w:t>原材料、加工工艺、成品沥青胶结料技术指标、混合料用集料要求、配合比设计方案以及施工工艺和施工过程质量控制等方面，对以</w:t>
            </w:r>
            <w:r>
              <w:rPr>
                <w:rFonts w:hint="eastAsia" w:ascii="仿宋_GB2312" w:hAnsi="Times New Roman" w:eastAsia="仿宋_GB2312" w:cs="Times New Roman"/>
                <w:color w:val="auto"/>
                <w:sz w:val="24"/>
                <w:lang w:eastAsia="zh-CN"/>
              </w:rPr>
              <w:t>微粒化</w:t>
            </w:r>
            <w:r>
              <w:rPr>
                <w:rFonts w:hint="eastAsia" w:ascii="仿宋_GB2312" w:hAnsi="Times New Roman" w:eastAsia="仿宋_GB2312" w:cs="Times New Roman"/>
                <w:color w:val="auto"/>
                <w:sz w:val="24"/>
              </w:rPr>
              <w:t>天然沥青为原料生产的</w:t>
            </w:r>
            <w:r>
              <w:rPr>
                <w:rFonts w:hint="eastAsia" w:ascii="仿宋_GB2312" w:hAnsi="Times New Roman" w:eastAsia="仿宋_GB2312" w:cs="Times New Roman"/>
                <w:color w:val="auto"/>
                <w:sz w:val="24"/>
                <w:lang w:eastAsia="zh-CN"/>
              </w:rPr>
              <w:t>微粒化</w:t>
            </w:r>
            <w:r>
              <w:rPr>
                <w:rFonts w:hint="eastAsia" w:ascii="仿宋_GB2312" w:hAnsi="Times New Roman" w:eastAsia="仿宋_GB2312" w:cs="Times New Roman"/>
                <w:color w:val="auto"/>
                <w:sz w:val="24"/>
              </w:rPr>
              <w:t>天然沥青成品胶结料在沥青混合料中的应用</w:t>
            </w:r>
            <w:r>
              <w:rPr>
                <w:rFonts w:hint="eastAsia" w:ascii="仿宋_GB2312" w:hAnsi="Times New Roman" w:eastAsia="仿宋_GB2312" w:cs="Times New Roman"/>
                <w:color w:val="auto"/>
                <w:sz w:val="24"/>
                <w:lang w:eastAsia="zh-CN"/>
              </w:rPr>
              <w:t>进行规范</w:t>
            </w:r>
            <w:r>
              <w:rPr>
                <w:rFonts w:hint="eastAsia" w:ascii="仿宋_GB2312" w:hAnsi="Times New Roman" w:eastAsia="仿宋_GB2312" w:cs="Times New Roman"/>
                <w:color w:val="auto"/>
                <w:sz w:val="24"/>
              </w:rPr>
              <w:t>。</w:t>
            </w:r>
          </w:p>
          <w:p>
            <w:pPr>
              <w:spacing w:line="400" w:lineRule="atLeast"/>
              <w:ind w:firstLine="482" w:firstLineChars="200"/>
              <w:rPr>
                <w:rFonts w:hint="eastAsia" w:ascii="仿宋_GB2312" w:eastAsia="仿宋_GB2312"/>
                <w:color w:val="auto"/>
                <w:sz w:val="24"/>
              </w:rPr>
            </w:pPr>
            <w:r>
              <w:rPr>
                <w:rFonts w:hint="eastAsia" w:ascii="仿宋_GB2312" w:eastAsia="仿宋_GB2312"/>
                <w:b/>
                <w:bCs/>
                <w:color w:val="auto"/>
                <w:sz w:val="24"/>
                <w:lang w:val="en-US" w:eastAsia="zh-CN"/>
              </w:rPr>
              <w:t>1</w:t>
            </w:r>
            <w:r>
              <w:rPr>
                <w:rFonts w:ascii="仿宋_GB2312" w:eastAsia="仿宋_GB2312"/>
                <w:b/>
                <w:bCs/>
                <w:color w:val="auto"/>
                <w:sz w:val="24"/>
              </w:rPr>
              <w:t>.1</w:t>
            </w:r>
            <w:r>
              <w:rPr>
                <w:rFonts w:hint="eastAsia" w:ascii="仿宋_GB2312" w:eastAsia="仿宋_GB2312"/>
                <w:b/>
                <w:bCs/>
                <w:color w:val="auto"/>
                <w:sz w:val="24"/>
                <w:lang w:val="en-US" w:eastAsia="zh-CN"/>
              </w:rPr>
              <w:t>.</w:t>
            </w:r>
            <w:r>
              <w:rPr>
                <w:rFonts w:hint="eastAsia" w:ascii="仿宋_GB2312" w:eastAsia="仿宋_GB2312"/>
                <w:b/>
                <w:bCs/>
                <w:color w:val="auto"/>
                <w:sz w:val="24"/>
                <w:lang w:eastAsia="zh-CN"/>
              </w:rPr>
              <w:t>天然沥青</w:t>
            </w:r>
            <w:r>
              <w:rPr>
                <w:rFonts w:hint="eastAsia" w:ascii="仿宋_GB2312" w:eastAsia="仿宋_GB2312"/>
                <w:b/>
                <w:bCs/>
                <w:color w:val="auto"/>
                <w:sz w:val="24"/>
              </w:rPr>
              <w:t>微粒化</w:t>
            </w:r>
            <w:r>
              <w:rPr>
                <w:rFonts w:hint="eastAsia" w:ascii="仿宋_GB2312" w:eastAsia="仿宋_GB2312"/>
                <w:b/>
                <w:bCs/>
                <w:color w:val="auto"/>
                <w:sz w:val="24"/>
                <w:lang w:eastAsia="zh-CN"/>
              </w:rPr>
              <w:t>作用</w:t>
            </w:r>
          </w:p>
          <w:p>
            <w:pPr>
              <w:keepNext w:val="0"/>
              <w:keepLines w:val="0"/>
              <w:pageBreakBefore w:val="0"/>
              <w:widowControl w:val="0"/>
              <w:kinsoku/>
              <w:wordWrap/>
              <w:overflowPunct/>
              <w:topLinePunct w:val="0"/>
              <w:autoSpaceDE/>
              <w:autoSpaceDN/>
              <w:bidi w:val="0"/>
              <w:adjustRightInd/>
              <w:snapToGrid/>
              <w:spacing w:line="400" w:lineRule="exact"/>
              <w:ind w:firstLine="482"/>
              <w:textAlignment w:val="auto"/>
              <w:rPr>
                <w:rFonts w:hint="eastAsia" w:ascii="仿宋_GB2312" w:eastAsia="仿宋_GB2312"/>
                <w:color w:val="auto"/>
                <w:sz w:val="24"/>
              </w:rPr>
            </w:pPr>
            <w:r>
              <w:rPr>
                <w:rFonts w:hint="eastAsia" w:ascii="仿宋_GB2312" w:eastAsia="仿宋_GB2312"/>
                <w:color w:val="auto"/>
                <w:sz w:val="24"/>
              </w:rPr>
              <w:t>天然沥青</w:t>
            </w:r>
            <w:r>
              <w:rPr>
                <w:rFonts w:hint="eastAsia" w:ascii="仿宋_GB2312" w:eastAsia="仿宋_GB2312"/>
                <w:color w:val="auto"/>
                <w:sz w:val="24"/>
                <w:lang w:eastAsia="zh-CN"/>
              </w:rPr>
              <w:t>微粒化的主要目的是使其中的</w:t>
            </w:r>
            <w:r>
              <w:rPr>
                <w:rFonts w:hint="eastAsia" w:ascii="仿宋_GB2312" w:eastAsia="仿宋_GB2312"/>
                <w:color w:val="auto"/>
                <w:sz w:val="24"/>
              </w:rPr>
              <w:t>无机物</w:t>
            </w:r>
            <w:r>
              <w:rPr>
                <w:rFonts w:hint="eastAsia" w:ascii="仿宋_GB2312" w:eastAsia="仿宋_GB2312"/>
                <w:color w:val="auto"/>
                <w:sz w:val="24"/>
                <w:lang w:eastAsia="zh-CN"/>
              </w:rPr>
              <w:t>能在沥青中</w:t>
            </w:r>
            <w:r>
              <w:rPr>
                <w:rFonts w:hint="eastAsia" w:ascii="仿宋_GB2312" w:eastAsia="仿宋_GB2312"/>
                <w:color w:val="auto"/>
                <w:sz w:val="24"/>
              </w:rPr>
              <w:t>稳定，</w:t>
            </w:r>
            <w:r>
              <w:rPr>
                <w:rFonts w:hint="eastAsia" w:ascii="仿宋_GB2312" w:eastAsia="仿宋_GB2312"/>
                <w:color w:val="auto"/>
                <w:sz w:val="24"/>
                <w:lang w:eastAsia="zh-CN"/>
              </w:rPr>
              <w:t>同时有机物能更好的分散在沥青体系中，</w:t>
            </w:r>
            <w:r>
              <w:rPr>
                <w:rFonts w:hint="eastAsia" w:ascii="仿宋_GB2312" w:eastAsia="仿宋_GB2312"/>
                <w:color w:val="auto"/>
                <w:sz w:val="24"/>
              </w:rPr>
              <w:t>是制备</w:t>
            </w:r>
            <w:r>
              <w:rPr>
                <w:rFonts w:hint="eastAsia" w:ascii="仿宋_GB2312" w:eastAsia="仿宋_GB2312"/>
                <w:color w:val="auto"/>
                <w:sz w:val="24"/>
                <w:lang w:eastAsia="zh-CN"/>
              </w:rPr>
              <w:t>相对稳定的</w:t>
            </w:r>
            <w:r>
              <w:rPr>
                <w:rFonts w:hint="eastAsia" w:ascii="仿宋_GB2312" w:eastAsia="仿宋_GB2312"/>
                <w:color w:val="auto"/>
                <w:sz w:val="24"/>
              </w:rPr>
              <w:t>天然沥青成品胶结料的关键。</w:t>
            </w:r>
          </w:p>
          <w:p>
            <w:pPr>
              <w:keepNext w:val="0"/>
              <w:keepLines w:val="0"/>
              <w:pageBreakBefore w:val="0"/>
              <w:widowControl w:val="0"/>
              <w:kinsoku/>
              <w:wordWrap/>
              <w:overflowPunct/>
              <w:topLinePunct w:val="0"/>
              <w:autoSpaceDE/>
              <w:autoSpaceDN/>
              <w:bidi w:val="0"/>
              <w:adjustRightInd/>
              <w:snapToGrid/>
              <w:spacing w:line="400" w:lineRule="exact"/>
              <w:ind w:firstLine="482"/>
              <w:textAlignment w:val="auto"/>
              <w:rPr>
                <w:rFonts w:hint="eastAsia" w:ascii="仿宋_GB2312" w:eastAsia="仿宋_GB2312"/>
                <w:color w:val="auto"/>
                <w:sz w:val="24"/>
              </w:rPr>
            </w:pPr>
            <w:r>
              <w:rPr>
                <w:rFonts w:hint="eastAsia" w:ascii="仿宋_GB2312" w:eastAsia="仿宋_GB2312"/>
                <w:color w:val="auto"/>
                <w:sz w:val="24"/>
              </w:rPr>
              <w:t>根据斯托克斯定律，颗粒的沉降速率与颗粒粒径以及介质粘度有关，通过减小天然沥青中无机物粒径</w:t>
            </w:r>
            <w:r>
              <w:rPr>
                <w:rFonts w:hint="eastAsia" w:ascii="仿宋_GB2312" w:eastAsia="仿宋_GB2312"/>
                <w:color w:val="auto"/>
                <w:sz w:val="24"/>
                <w:lang w:eastAsia="zh-CN"/>
              </w:rPr>
              <w:t>和增加介质粘度</w:t>
            </w:r>
            <w:r>
              <w:rPr>
                <w:rFonts w:hint="eastAsia" w:ascii="仿宋_GB2312" w:eastAsia="仿宋_GB2312"/>
                <w:color w:val="auto"/>
                <w:sz w:val="24"/>
              </w:rPr>
              <w:t>，可以达到延缓沉降速率的目的</w:t>
            </w:r>
            <w:r>
              <w:rPr>
                <w:rFonts w:hint="eastAsia" w:ascii="仿宋_GB2312" w:eastAsia="仿宋_GB2312"/>
                <w:color w:val="auto"/>
                <w:sz w:val="24"/>
                <w:lang w:eastAsia="zh-CN"/>
              </w:rPr>
              <w:t>；无机物粒径逐步减小时，会出现表面效应，粒子的表面能与表面张力逐步增加，比较容易和其它原子趋于稳定；同时，由于</w:t>
            </w:r>
            <w:r>
              <w:rPr>
                <w:rFonts w:hint="eastAsia" w:ascii="仿宋_GB2312" w:eastAsia="仿宋_GB2312"/>
                <w:color w:val="auto"/>
                <w:sz w:val="24"/>
              </w:rPr>
              <w:t>天然沥青中无机物</w:t>
            </w:r>
            <w:r>
              <w:rPr>
                <w:rFonts w:hint="eastAsia" w:ascii="仿宋_GB2312" w:eastAsia="仿宋_GB2312"/>
                <w:color w:val="auto"/>
                <w:sz w:val="24"/>
                <w:lang w:eastAsia="zh-CN"/>
              </w:rPr>
              <w:t>的组份主要是</w:t>
            </w:r>
            <w:r>
              <w:rPr>
                <w:rFonts w:hint="eastAsia" w:ascii="仿宋_GB2312" w:hAnsi="Times New Roman" w:eastAsia="仿宋_GB2312" w:cs="Times New Roman"/>
                <w:color w:val="auto"/>
                <w:sz w:val="24"/>
                <w:lang w:val="en-US" w:eastAsia="zh-CN"/>
              </w:rPr>
              <w:t>CaCO3等，可与沥青中的酸性成份结合形成表面有机化改性（当无机物中SiO2组份偏多时可适当采用少量偶联剂辅助表面处理），增加粒子与沥青的亲和性，因此，基于以上原理和处理工艺，</w:t>
            </w:r>
            <w:r>
              <w:rPr>
                <w:rFonts w:hint="eastAsia" w:ascii="仿宋_GB2312" w:eastAsia="仿宋_GB2312"/>
                <w:color w:val="auto"/>
                <w:sz w:val="24"/>
              </w:rPr>
              <w:t>颗粒</w:t>
            </w:r>
            <w:r>
              <w:rPr>
                <w:rFonts w:hint="eastAsia" w:ascii="仿宋_GB2312" w:eastAsia="仿宋_GB2312"/>
                <w:color w:val="auto"/>
                <w:sz w:val="24"/>
                <w:lang w:eastAsia="zh-CN"/>
              </w:rPr>
              <w:t>几乎</w:t>
            </w:r>
            <w:r>
              <w:rPr>
                <w:rFonts w:hint="eastAsia" w:ascii="仿宋_GB2312" w:eastAsia="仿宋_GB2312"/>
                <w:color w:val="auto"/>
                <w:sz w:val="24"/>
              </w:rPr>
              <w:t>可以</w:t>
            </w:r>
            <w:r>
              <w:rPr>
                <w:rFonts w:hint="eastAsia" w:ascii="仿宋_GB2312" w:eastAsia="仿宋_GB2312"/>
                <w:color w:val="auto"/>
                <w:sz w:val="24"/>
                <w:lang w:eastAsia="zh-CN"/>
              </w:rPr>
              <w:t>达到</w:t>
            </w:r>
            <w:r>
              <w:rPr>
                <w:rFonts w:hint="eastAsia" w:ascii="仿宋_GB2312" w:eastAsia="仿宋_GB2312"/>
                <w:color w:val="auto"/>
                <w:sz w:val="24"/>
              </w:rPr>
              <w:t>悬浮在</w:t>
            </w:r>
            <w:r>
              <w:rPr>
                <w:rFonts w:hint="eastAsia" w:ascii="仿宋_GB2312" w:eastAsia="仿宋_GB2312"/>
                <w:color w:val="auto"/>
                <w:sz w:val="24"/>
                <w:lang w:eastAsia="zh-CN"/>
              </w:rPr>
              <w:t>沥青</w:t>
            </w:r>
            <w:r>
              <w:rPr>
                <w:rFonts w:hint="eastAsia" w:ascii="仿宋_GB2312" w:eastAsia="仿宋_GB2312"/>
                <w:color w:val="auto"/>
                <w:sz w:val="24"/>
              </w:rPr>
              <w:t>中</w:t>
            </w:r>
            <w:r>
              <w:rPr>
                <w:rFonts w:hint="eastAsia" w:ascii="仿宋_GB2312" w:eastAsia="仿宋_GB2312"/>
                <w:color w:val="auto"/>
                <w:sz w:val="24"/>
                <w:lang w:eastAsia="zh-CN"/>
              </w:rPr>
              <w:t>状态</w:t>
            </w:r>
            <w:r>
              <w:rPr>
                <w:rFonts w:hint="eastAsia" w:ascii="仿宋_GB2312" w:eastAsia="仿宋_GB2312"/>
                <w:color w:val="auto"/>
                <w:sz w:val="24"/>
              </w:rPr>
              <w:t>。</w:t>
            </w:r>
          </w:p>
          <w:p>
            <w:pPr>
              <w:keepNext w:val="0"/>
              <w:keepLines w:val="0"/>
              <w:pageBreakBefore w:val="0"/>
              <w:widowControl w:val="0"/>
              <w:kinsoku/>
              <w:wordWrap/>
              <w:overflowPunct/>
              <w:topLinePunct w:val="0"/>
              <w:autoSpaceDE/>
              <w:autoSpaceDN/>
              <w:bidi w:val="0"/>
              <w:adjustRightInd/>
              <w:snapToGrid/>
              <w:spacing w:line="400" w:lineRule="exact"/>
              <w:ind w:firstLine="482"/>
              <w:textAlignment w:val="auto"/>
              <w:rPr>
                <w:rFonts w:hint="eastAsia" w:ascii="仿宋_GB2312" w:eastAsia="仿宋_GB2312"/>
                <w:color w:val="auto"/>
                <w:sz w:val="24"/>
                <w:lang w:eastAsia="zh-CN"/>
              </w:rPr>
            </w:pPr>
            <w:r>
              <w:rPr>
                <w:rFonts w:hint="eastAsia" w:ascii="仿宋_GB2312" w:eastAsia="仿宋_GB2312"/>
                <w:color w:val="auto"/>
                <w:sz w:val="24"/>
                <w:lang w:eastAsia="zh-CN"/>
              </w:rPr>
              <w:t>微粒化具体操作如下：</w:t>
            </w:r>
            <w:r>
              <w:rPr>
                <w:rFonts w:hint="eastAsia" w:ascii="仿宋_GB2312" w:eastAsia="仿宋_GB2312"/>
                <w:color w:val="auto"/>
                <w:sz w:val="24"/>
              </w:rPr>
              <w:t>通过多级研磨，将天然沥青中不溶物颗粒（三氯乙烯不溶物）的粒径减小至</w:t>
            </w:r>
            <w:r>
              <w:rPr>
                <w:rFonts w:hint="eastAsia" w:ascii="仿宋_GB2312" w:eastAsia="仿宋_GB2312"/>
                <w:color w:val="auto"/>
                <w:sz w:val="24"/>
                <w:lang w:val="en-US" w:eastAsia="zh-CN"/>
              </w:rPr>
              <w:t>12</w:t>
            </w:r>
            <w:r>
              <w:rPr>
                <w:rFonts w:hint="eastAsia" w:ascii="仿宋_GB2312" w:eastAsia="仿宋_GB2312"/>
                <w:color w:val="auto"/>
                <w:sz w:val="24"/>
              </w:rPr>
              <w:t>微米以下，</w:t>
            </w:r>
            <w:r>
              <w:rPr>
                <w:rFonts w:hint="eastAsia" w:ascii="仿宋_GB2312" w:eastAsia="仿宋_GB2312"/>
                <w:color w:val="auto"/>
                <w:sz w:val="24"/>
                <w:lang w:eastAsia="zh-CN"/>
              </w:rPr>
              <w:t>在适当沥青等辅助溶剂下于高温状态二次分散及反应，得到较为稳定的“微粒化天然沥青添加剂”或“母液”。</w:t>
            </w:r>
          </w:p>
          <w:p>
            <w:pPr>
              <w:keepNext w:val="0"/>
              <w:keepLines w:val="0"/>
              <w:pageBreakBefore w:val="0"/>
              <w:widowControl w:val="0"/>
              <w:kinsoku/>
              <w:wordWrap/>
              <w:overflowPunct/>
              <w:topLinePunct w:val="0"/>
              <w:autoSpaceDE/>
              <w:autoSpaceDN/>
              <w:bidi w:val="0"/>
              <w:adjustRightInd/>
              <w:snapToGrid/>
              <w:spacing w:line="400" w:lineRule="exact"/>
              <w:ind w:firstLine="482"/>
              <w:textAlignment w:val="auto"/>
              <w:rPr>
                <w:rFonts w:hint="eastAsia" w:ascii="仿宋_GB2312" w:eastAsia="仿宋_GB2312"/>
                <w:color w:val="auto"/>
                <w:sz w:val="24"/>
                <w:lang w:eastAsia="zh-CN"/>
              </w:rPr>
            </w:pPr>
            <w:r>
              <w:rPr>
                <w:rFonts w:hint="eastAsia" w:ascii="仿宋_GB2312" w:eastAsia="仿宋_GB2312"/>
                <w:color w:val="auto"/>
                <w:sz w:val="24"/>
                <w:lang w:eastAsia="zh-CN"/>
              </w:rPr>
              <w:t>“添加剂”或“母液”可按比例应用于沥青或改性沥青生产体系，得到相应微粒化</w:t>
            </w:r>
            <w:r>
              <w:rPr>
                <w:rFonts w:hint="eastAsia" w:ascii="仿宋_GB2312" w:eastAsia="仿宋_GB2312"/>
                <w:color w:val="auto"/>
                <w:sz w:val="24"/>
              </w:rPr>
              <w:t>天然沥青成品胶结料</w:t>
            </w:r>
            <w:r>
              <w:rPr>
                <w:rFonts w:hint="eastAsia" w:ascii="仿宋_GB2312" w:eastAsia="仿宋_GB2312"/>
                <w:color w:val="auto"/>
                <w:sz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2"/>
              <w:textAlignment w:val="auto"/>
              <w:rPr>
                <w:rFonts w:hint="eastAsia" w:ascii="仿宋_GB2312" w:eastAsia="仿宋_GB2312"/>
                <w:color w:val="auto"/>
                <w:sz w:val="24"/>
              </w:rPr>
            </w:pPr>
            <w:r>
              <w:rPr>
                <w:rFonts w:hint="eastAsia" w:ascii="仿宋_GB2312" w:eastAsia="仿宋_GB2312"/>
                <w:color w:val="auto"/>
                <w:sz w:val="24"/>
              </w:rPr>
              <w:t>表</w:t>
            </w:r>
            <w:r>
              <w:rPr>
                <w:rFonts w:ascii="仿宋_GB2312" w:eastAsia="仿宋_GB2312"/>
                <w:color w:val="auto"/>
                <w:sz w:val="24"/>
              </w:rPr>
              <w:t>1</w:t>
            </w:r>
            <w:r>
              <w:rPr>
                <w:rFonts w:hint="eastAsia" w:ascii="仿宋_GB2312" w:eastAsia="仿宋_GB2312"/>
                <w:color w:val="auto"/>
                <w:sz w:val="24"/>
              </w:rPr>
              <w:t>所示为</w:t>
            </w:r>
            <w:r>
              <w:rPr>
                <w:rFonts w:hint="eastAsia" w:ascii="仿宋_GB2312" w:eastAsia="仿宋_GB2312"/>
                <w:color w:val="auto"/>
                <w:sz w:val="24"/>
                <w:lang w:eastAsia="zh-CN"/>
              </w:rPr>
              <w:t>微粒化</w:t>
            </w:r>
            <w:r>
              <w:rPr>
                <w:rFonts w:hint="eastAsia" w:ascii="仿宋_GB2312" w:eastAsia="仿宋_GB2312"/>
                <w:color w:val="auto"/>
                <w:sz w:val="24"/>
              </w:rPr>
              <w:t>天然沥青成品胶结料的存储稳定性检测结果，可知该成品胶结料的储存稳定性</w:t>
            </w:r>
            <w:r>
              <w:rPr>
                <w:rFonts w:hint="eastAsia" w:ascii="仿宋_GB2312" w:eastAsia="仿宋_GB2312"/>
                <w:color w:val="auto"/>
                <w:sz w:val="24"/>
                <w:lang w:eastAsia="zh-CN"/>
              </w:rPr>
              <w:t>较</w:t>
            </w:r>
            <w:r>
              <w:rPr>
                <w:rFonts w:hint="eastAsia" w:ascii="仿宋_GB2312" w:eastAsia="仿宋_GB2312"/>
                <w:color w:val="auto"/>
                <w:sz w:val="24"/>
              </w:rPr>
              <w:t>佳，163</w:t>
            </w:r>
            <w:r>
              <w:rPr>
                <w:rFonts w:ascii="仿宋_GB2312" w:eastAsia="仿宋_GB2312"/>
                <w:color w:val="auto"/>
                <w:sz w:val="24"/>
              </w:rPr>
              <w:t>℃</w:t>
            </w:r>
            <w:r>
              <w:rPr>
                <w:rFonts w:hint="eastAsia" w:ascii="仿宋_GB2312" w:eastAsia="仿宋_GB2312"/>
                <w:color w:val="auto"/>
                <w:sz w:val="24"/>
              </w:rPr>
              <w:t>下存储</w:t>
            </w:r>
            <w:r>
              <w:rPr>
                <w:rFonts w:hint="eastAsia" w:ascii="仿宋_GB2312" w:eastAsia="仿宋_GB2312"/>
                <w:color w:val="auto"/>
                <w:sz w:val="24"/>
                <w:lang w:val="en-US" w:eastAsia="zh-CN"/>
              </w:rPr>
              <w:t>72h</w:t>
            </w:r>
            <w:r>
              <w:rPr>
                <w:rFonts w:hint="eastAsia" w:ascii="仿宋_GB2312" w:eastAsia="仿宋_GB2312"/>
                <w:color w:val="auto"/>
                <w:sz w:val="24"/>
                <w:lang w:val="en-US" w:eastAsia="zh-Hans"/>
              </w:rPr>
              <w:t>可以实现</w:t>
            </w:r>
            <w:r>
              <w:rPr>
                <w:rFonts w:hint="eastAsia" w:ascii="仿宋_GB2312" w:eastAsia="仿宋_GB2312"/>
                <w:color w:val="auto"/>
                <w:sz w:val="24"/>
              </w:rPr>
              <w:t>7天不离析。</w:t>
            </w:r>
          </w:p>
          <w:p>
            <w:pPr>
              <w:pStyle w:val="12"/>
              <w:rPr>
                <w:color w:val="auto"/>
              </w:rPr>
            </w:pPr>
            <w:r>
              <w:rPr>
                <w:rFonts w:hint="eastAsia"/>
                <w:color w:val="auto"/>
              </w:rPr>
              <w:t xml:space="preserve">表1  </w:t>
            </w:r>
            <w:r>
              <w:rPr>
                <w:rFonts w:hint="eastAsia"/>
                <w:color w:val="auto"/>
                <w:lang w:eastAsia="zh-CN"/>
              </w:rPr>
              <w:t>微粒化</w:t>
            </w:r>
            <w:r>
              <w:rPr>
                <w:rFonts w:hint="eastAsia"/>
                <w:color w:val="auto"/>
              </w:rPr>
              <w:t>天然沥青成品胶结料的存储稳定性检测结果</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0"/>
              <w:gridCol w:w="156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60" w:type="dxa"/>
                  <w:noWrap w:val="0"/>
                  <w:vAlign w:val="center"/>
                </w:tcPr>
                <w:p>
                  <w:pPr>
                    <w:pStyle w:val="13"/>
                    <w:rPr>
                      <w:color w:val="auto"/>
                    </w:rPr>
                  </w:pPr>
                  <w:r>
                    <w:rPr>
                      <w:color w:val="auto"/>
                    </w:rPr>
                    <w:t>检测项目</w:t>
                  </w:r>
                </w:p>
              </w:tc>
              <w:tc>
                <w:tcPr>
                  <w:tcW w:w="1560" w:type="dxa"/>
                  <w:noWrap w:val="0"/>
                  <w:vAlign w:val="center"/>
                </w:tcPr>
                <w:p>
                  <w:pPr>
                    <w:pStyle w:val="13"/>
                    <w:rPr>
                      <w:color w:val="auto"/>
                    </w:rPr>
                  </w:pPr>
                  <w:r>
                    <w:rPr>
                      <w:color w:val="auto"/>
                    </w:rPr>
                    <w:t>存储温度</w:t>
                  </w:r>
                </w:p>
              </w:tc>
              <w:tc>
                <w:tcPr>
                  <w:tcW w:w="1701" w:type="dxa"/>
                  <w:noWrap w:val="0"/>
                  <w:vAlign w:val="center"/>
                </w:tcPr>
                <w:p>
                  <w:pPr>
                    <w:pStyle w:val="13"/>
                    <w:rPr>
                      <w:color w:val="auto"/>
                    </w:rPr>
                  </w:pPr>
                  <w:r>
                    <w:rPr>
                      <w:color w:val="auto"/>
                    </w:rPr>
                    <w:t>软化点差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60" w:type="dxa"/>
                  <w:vMerge w:val="restart"/>
                  <w:noWrap w:val="0"/>
                  <w:vAlign w:val="center"/>
                </w:tcPr>
                <w:p>
                  <w:pPr>
                    <w:pStyle w:val="13"/>
                    <w:rPr>
                      <w:color w:val="auto"/>
                    </w:rPr>
                  </w:pPr>
                  <w:r>
                    <w:rPr>
                      <w:color w:val="auto"/>
                    </w:rPr>
                    <w:t>72h储存稳定性离析</w:t>
                  </w:r>
                </w:p>
                <w:p>
                  <w:pPr>
                    <w:pStyle w:val="13"/>
                    <w:rPr>
                      <w:color w:val="auto"/>
                    </w:rPr>
                  </w:pPr>
                  <w:r>
                    <w:rPr>
                      <w:color w:val="auto"/>
                    </w:rPr>
                    <w:t>软化点差</w:t>
                  </w:r>
                </w:p>
              </w:tc>
              <w:tc>
                <w:tcPr>
                  <w:tcW w:w="1560" w:type="dxa"/>
                  <w:noWrap w:val="0"/>
                  <w:vAlign w:val="center"/>
                </w:tcPr>
                <w:p>
                  <w:pPr>
                    <w:pStyle w:val="13"/>
                    <w:rPr>
                      <w:color w:val="auto"/>
                    </w:rPr>
                  </w:pPr>
                  <w:r>
                    <w:rPr>
                      <w:color w:val="auto"/>
                    </w:rPr>
                    <w:t>185℃</w:t>
                  </w:r>
                </w:p>
              </w:tc>
              <w:tc>
                <w:tcPr>
                  <w:tcW w:w="1701" w:type="dxa"/>
                  <w:noWrap w:val="0"/>
                  <w:vAlign w:val="center"/>
                </w:tcPr>
                <w:p>
                  <w:pPr>
                    <w:pStyle w:val="13"/>
                    <w:rPr>
                      <w:color w:val="auto"/>
                    </w:rPr>
                  </w:pPr>
                  <w:r>
                    <w:rPr>
                      <w:color w:val="auto"/>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60" w:type="dxa"/>
                  <w:vMerge w:val="continue"/>
                  <w:noWrap w:val="0"/>
                  <w:vAlign w:val="center"/>
                </w:tcPr>
                <w:p>
                  <w:pPr>
                    <w:pStyle w:val="13"/>
                    <w:rPr>
                      <w:color w:val="auto"/>
                    </w:rPr>
                  </w:pPr>
                </w:p>
              </w:tc>
              <w:tc>
                <w:tcPr>
                  <w:tcW w:w="1560" w:type="dxa"/>
                  <w:noWrap w:val="0"/>
                  <w:vAlign w:val="center"/>
                </w:tcPr>
                <w:p>
                  <w:pPr>
                    <w:pStyle w:val="13"/>
                    <w:rPr>
                      <w:color w:val="auto"/>
                    </w:rPr>
                  </w:pPr>
                  <w:r>
                    <w:rPr>
                      <w:color w:val="auto"/>
                    </w:rPr>
                    <w:t>163℃</w:t>
                  </w:r>
                </w:p>
              </w:tc>
              <w:tc>
                <w:tcPr>
                  <w:tcW w:w="1701" w:type="dxa"/>
                  <w:noWrap w:val="0"/>
                  <w:vAlign w:val="center"/>
                </w:tcPr>
                <w:p>
                  <w:pPr>
                    <w:pStyle w:val="13"/>
                    <w:rPr>
                      <w:color w:val="auto"/>
                    </w:rPr>
                  </w:pPr>
                  <w:r>
                    <w:rPr>
                      <w:color w:val="auto"/>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60" w:type="dxa"/>
                  <w:vMerge w:val="continue"/>
                  <w:noWrap w:val="0"/>
                  <w:vAlign w:val="center"/>
                </w:tcPr>
                <w:p>
                  <w:pPr>
                    <w:pStyle w:val="13"/>
                    <w:rPr>
                      <w:color w:val="auto"/>
                    </w:rPr>
                  </w:pPr>
                </w:p>
              </w:tc>
              <w:tc>
                <w:tcPr>
                  <w:tcW w:w="1560" w:type="dxa"/>
                  <w:noWrap w:val="0"/>
                  <w:vAlign w:val="center"/>
                </w:tcPr>
                <w:p>
                  <w:pPr>
                    <w:pStyle w:val="13"/>
                    <w:rPr>
                      <w:color w:val="auto"/>
                    </w:rPr>
                  </w:pPr>
                  <w:r>
                    <w:rPr>
                      <w:color w:val="auto"/>
                    </w:rPr>
                    <w:t>120℃</w:t>
                  </w:r>
                </w:p>
              </w:tc>
              <w:tc>
                <w:tcPr>
                  <w:tcW w:w="1701" w:type="dxa"/>
                  <w:noWrap w:val="0"/>
                  <w:vAlign w:val="center"/>
                </w:tcPr>
                <w:p>
                  <w:pPr>
                    <w:pStyle w:val="13"/>
                    <w:rPr>
                      <w:color w:val="auto"/>
                    </w:rPr>
                  </w:pPr>
                  <w:r>
                    <w:rPr>
                      <w:color w:val="auto"/>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60" w:type="dxa"/>
                  <w:noWrap w:val="0"/>
                  <w:vAlign w:val="center"/>
                </w:tcPr>
                <w:p>
                  <w:pPr>
                    <w:pStyle w:val="13"/>
                    <w:rPr>
                      <w:color w:val="auto"/>
                    </w:rPr>
                  </w:pPr>
                  <w:r>
                    <w:rPr>
                      <w:color w:val="auto"/>
                    </w:rPr>
                    <w:t>7 day 储存稳定性离析</w:t>
                  </w:r>
                </w:p>
                <w:p>
                  <w:pPr>
                    <w:pStyle w:val="13"/>
                    <w:rPr>
                      <w:color w:val="auto"/>
                    </w:rPr>
                  </w:pPr>
                  <w:r>
                    <w:rPr>
                      <w:color w:val="auto"/>
                    </w:rPr>
                    <w:t>软化点差</w:t>
                  </w:r>
                </w:p>
              </w:tc>
              <w:tc>
                <w:tcPr>
                  <w:tcW w:w="1560" w:type="dxa"/>
                  <w:noWrap w:val="0"/>
                  <w:vAlign w:val="center"/>
                </w:tcPr>
                <w:p>
                  <w:pPr>
                    <w:pStyle w:val="13"/>
                    <w:rPr>
                      <w:color w:val="auto"/>
                    </w:rPr>
                  </w:pPr>
                  <w:r>
                    <w:rPr>
                      <w:color w:val="auto"/>
                    </w:rPr>
                    <w:t>163℃</w:t>
                  </w:r>
                </w:p>
              </w:tc>
              <w:tc>
                <w:tcPr>
                  <w:tcW w:w="1701" w:type="dxa"/>
                  <w:noWrap w:val="0"/>
                  <w:vAlign w:val="center"/>
                </w:tcPr>
                <w:p>
                  <w:pPr>
                    <w:pStyle w:val="13"/>
                    <w:rPr>
                      <w:color w:val="auto"/>
                    </w:rPr>
                  </w:pPr>
                  <w:r>
                    <w:rPr>
                      <w:color w:val="auto"/>
                    </w:rPr>
                    <w:t>1.6℃</w:t>
                  </w:r>
                </w:p>
              </w:tc>
            </w:tr>
          </w:tbl>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eastAsia="仿宋_GB2312"/>
                <w:color w:val="auto"/>
                <w:sz w:val="24"/>
              </w:rPr>
            </w:pPr>
            <w:r>
              <w:rPr>
                <w:rFonts w:hint="eastAsia" w:ascii="仿宋_GB2312" w:eastAsia="仿宋_GB2312"/>
                <w:color w:val="auto"/>
                <w:sz w:val="24"/>
              </w:rPr>
              <w:t>目前该产品最远运距近</w:t>
            </w:r>
            <w:r>
              <w:rPr>
                <w:rFonts w:hint="eastAsia" w:ascii="仿宋_GB2312" w:eastAsia="仿宋_GB2312"/>
                <w:color w:val="auto"/>
                <w:sz w:val="24"/>
                <w:highlight w:val="none"/>
                <w:lang w:val="en-US" w:eastAsia="zh-CN"/>
              </w:rPr>
              <w:t>8</w:t>
            </w:r>
            <w:r>
              <w:rPr>
                <w:rFonts w:hint="eastAsia" w:ascii="仿宋_GB2312" w:eastAsia="仿宋_GB2312"/>
                <w:color w:val="auto"/>
                <w:sz w:val="24"/>
                <w:highlight w:val="none"/>
              </w:rPr>
              <w:t>00</w:t>
            </w:r>
            <w:r>
              <w:rPr>
                <w:rFonts w:hint="eastAsia" w:ascii="仿宋_GB2312" w:eastAsia="仿宋_GB2312"/>
                <w:color w:val="auto"/>
                <w:sz w:val="24"/>
              </w:rPr>
              <w:t>公里，装卸正常，未出现</w:t>
            </w:r>
            <w:r>
              <w:rPr>
                <w:rFonts w:hint="eastAsia" w:ascii="仿宋_GB2312" w:eastAsia="仿宋_GB2312"/>
                <w:color w:val="auto"/>
                <w:sz w:val="24"/>
                <w:lang w:eastAsia="zh-CN"/>
              </w:rPr>
              <w:t>明显</w:t>
            </w:r>
            <w:r>
              <w:rPr>
                <w:rFonts w:hint="eastAsia" w:ascii="仿宋_GB2312" w:eastAsia="仿宋_GB2312"/>
                <w:color w:val="auto"/>
                <w:sz w:val="24"/>
              </w:rPr>
              <w:t>沉淀离析问题。</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eastAsia="仿宋_GB2312"/>
                <w:color w:val="auto"/>
                <w:sz w:val="24"/>
              </w:rPr>
            </w:pPr>
            <w:r>
              <w:rPr>
                <w:rFonts w:hint="eastAsia" w:ascii="仿宋_GB2312" w:eastAsia="仿宋_GB2312"/>
                <w:color w:val="auto"/>
                <w:sz w:val="24"/>
                <w:lang w:eastAsia="zh-CN"/>
              </w:rPr>
              <w:t>同时，</w:t>
            </w:r>
            <w:r>
              <w:rPr>
                <w:rFonts w:hint="eastAsia" w:ascii="仿宋_GB2312" w:eastAsia="仿宋_GB2312"/>
                <w:color w:val="auto"/>
                <w:sz w:val="24"/>
              </w:rPr>
              <w:t>粒径的减小，对延度提升</w:t>
            </w:r>
            <w:r>
              <w:rPr>
                <w:rFonts w:hint="eastAsia" w:ascii="仿宋_GB2312" w:eastAsia="仿宋_GB2312"/>
                <w:color w:val="auto"/>
                <w:sz w:val="24"/>
                <w:lang w:eastAsia="zh-CN"/>
              </w:rPr>
              <w:t>也</w:t>
            </w:r>
            <w:r>
              <w:rPr>
                <w:rFonts w:hint="eastAsia" w:ascii="仿宋_GB2312" w:eastAsia="仿宋_GB2312"/>
                <w:color w:val="auto"/>
                <w:sz w:val="24"/>
              </w:rPr>
              <w:t>有积极意义</w:t>
            </w:r>
            <w:r>
              <w:rPr>
                <w:rFonts w:hint="eastAsia" w:ascii="仿宋_GB2312" w:eastAsia="仿宋_GB2312"/>
                <w:color w:val="auto"/>
                <w:sz w:val="24"/>
                <w:lang w:eastAsia="zh-CN"/>
              </w:rPr>
              <w:t>，能有效</w:t>
            </w:r>
            <w:r>
              <w:rPr>
                <w:rFonts w:hint="eastAsia" w:ascii="仿宋_GB2312" w:eastAsia="仿宋_GB2312"/>
                <w:color w:val="auto"/>
                <w:sz w:val="24"/>
              </w:rPr>
              <w:t>降低由于大粒径造成的应力集中对延度的影响。</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仿宋_GB2312" w:eastAsia="仿宋_GB2312"/>
                <w:b/>
                <w:bCs/>
                <w:color w:val="auto"/>
                <w:sz w:val="24"/>
              </w:rPr>
            </w:pPr>
            <w:r>
              <w:rPr>
                <w:rFonts w:hint="eastAsia" w:ascii="仿宋_GB2312" w:eastAsia="仿宋_GB2312"/>
                <w:b/>
                <w:bCs/>
                <w:color w:val="auto"/>
                <w:sz w:val="24"/>
                <w:lang w:val="en-US" w:eastAsia="zh-CN"/>
              </w:rPr>
              <w:t>1</w:t>
            </w:r>
            <w:r>
              <w:rPr>
                <w:rFonts w:ascii="仿宋_GB2312" w:eastAsia="仿宋_GB2312"/>
                <w:b/>
                <w:bCs/>
                <w:color w:val="auto"/>
                <w:sz w:val="24"/>
              </w:rPr>
              <w:t xml:space="preserve">.2 </w:t>
            </w:r>
            <w:r>
              <w:rPr>
                <w:rFonts w:hint="eastAsia" w:ascii="仿宋_GB2312" w:eastAsia="仿宋_GB2312"/>
                <w:b/>
                <w:bCs/>
                <w:color w:val="auto"/>
                <w:sz w:val="24"/>
              </w:rPr>
              <w:t>工厂化生产</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Times New Roman" w:eastAsia="仿宋_GB2312" w:cs="Times New Roman"/>
                <w:color w:val="auto"/>
                <w:sz w:val="24"/>
                <w:lang w:eastAsia="zh-CN"/>
              </w:rPr>
            </w:pPr>
            <w:r>
              <w:rPr>
                <w:rFonts w:hint="eastAsia" w:ascii="仿宋_GB2312" w:eastAsia="仿宋_GB2312"/>
                <w:color w:val="auto"/>
                <w:sz w:val="24"/>
                <w:lang w:eastAsia="zh-CN"/>
              </w:rPr>
              <w:t>工厂化生产的目的是规模生产出</w:t>
            </w:r>
            <w:r>
              <w:rPr>
                <w:rFonts w:hint="eastAsia" w:ascii="仿宋_GB2312" w:eastAsia="仿宋_GB2312"/>
                <w:color w:val="auto"/>
                <w:sz w:val="24"/>
              </w:rPr>
              <w:t>品质一致的最终成品胶结料</w:t>
            </w:r>
            <w:r>
              <w:rPr>
                <w:rFonts w:hint="eastAsia" w:ascii="仿宋_GB2312" w:eastAsia="仿宋_GB2312"/>
                <w:color w:val="auto"/>
                <w:sz w:val="24"/>
                <w:lang w:eastAsia="zh-CN"/>
              </w:rPr>
              <w:t>。</w:t>
            </w:r>
            <w:r>
              <w:rPr>
                <w:rFonts w:hint="eastAsia" w:ascii="仿宋_GB2312" w:eastAsia="仿宋_GB2312"/>
                <w:color w:val="auto"/>
                <w:sz w:val="24"/>
              </w:rPr>
              <w:t>天然沥青</w:t>
            </w:r>
            <w:r>
              <w:rPr>
                <w:rFonts w:hint="eastAsia" w:ascii="仿宋_GB2312" w:eastAsia="仿宋_GB2312"/>
                <w:color w:val="auto"/>
                <w:sz w:val="24"/>
                <w:lang w:eastAsia="zh-CN"/>
              </w:rPr>
              <w:t>组份</w:t>
            </w:r>
            <w:r>
              <w:rPr>
                <w:rFonts w:hint="eastAsia" w:ascii="仿宋_GB2312" w:eastAsia="仿宋_GB2312"/>
                <w:color w:val="auto"/>
                <w:sz w:val="24"/>
              </w:rPr>
              <w:t>、掺量</w:t>
            </w:r>
            <w:r>
              <w:rPr>
                <w:rFonts w:hint="eastAsia" w:ascii="仿宋_GB2312" w:eastAsia="仿宋_GB2312"/>
                <w:color w:val="auto"/>
                <w:sz w:val="24"/>
                <w:lang w:eastAsia="zh-CN"/>
              </w:rPr>
              <w:t>、</w:t>
            </w:r>
            <w:r>
              <w:rPr>
                <w:rFonts w:hint="eastAsia" w:ascii="仿宋_GB2312" w:eastAsia="仿宋_GB2312"/>
                <w:color w:val="auto"/>
                <w:sz w:val="24"/>
              </w:rPr>
              <w:t>加工工艺</w:t>
            </w:r>
            <w:r>
              <w:rPr>
                <w:rFonts w:hint="eastAsia" w:ascii="仿宋_GB2312" w:eastAsia="仿宋_GB2312"/>
                <w:color w:val="auto"/>
                <w:sz w:val="24"/>
                <w:lang w:eastAsia="zh-CN"/>
              </w:rPr>
              <w:t>、</w:t>
            </w:r>
            <w:r>
              <w:rPr>
                <w:rFonts w:hint="eastAsia" w:ascii="仿宋_GB2312" w:eastAsia="仿宋_GB2312"/>
                <w:color w:val="auto"/>
                <w:sz w:val="24"/>
              </w:rPr>
              <w:t>所选石油</w:t>
            </w:r>
            <w:r>
              <w:rPr>
                <w:rFonts w:hint="eastAsia" w:ascii="仿宋_GB2312" w:hAnsi="Times New Roman" w:eastAsia="仿宋_GB2312" w:cs="Times New Roman"/>
                <w:color w:val="auto"/>
                <w:sz w:val="24"/>
              </w:rPr>
              <w:t>沥青、其他改性材料等因素</w:t>
            </w:r>
            <w:r>
              <w:rPr>
                <w:rFonts w:hint="eastAsia" w:ascii="仿宋_GB2312" w:hAnsi="Times New Roman" w:eastAsia="仿宋_GB2312" w:cs="Times New Roman"/>
                <w:color w:val="auto"/>
                <w:sz w:val="24"/>
                <w:lang w:eastAsia="zh-CN"/>
              </w:rPr>
              <w:t>均为</w:t>
            </w:r>
            <w:r>
              <w:rPr>
                <w:rFonts w:hint="eastAsia" w:ascii="仿宋_GB2312" w:hAnsi="Times New Roman" w:eastAsia="仿宋_GB2312" w:cs="Times New Roman"/>
                <w:color w:val="auto"/>
                <w:sz w:val="24"/>
              </w:rPr>
              <w:t>制约</w:t>
            </w:r>
            <w:r>
              <w:rPr>
                <w:rFonts w:hint="eastAsia" w:ascii="仿宋_GB2312" w:hAnsi="Times New Roman" w:eastAsia="仿宋_GB2312" w:cs="Times New Roman"/>
                <w:color w:val="auto"/>
                <w:sz w:val="24"/>
                <w:lang w:eastAsia="zh-CN"/>
              </w:rPr>
              <w:t>微粒化</w:t>
            </w:r>
            <w:r>
              <w:rPr>
                <w:rFonts w:hint="eastAsia" w:ascii="仿宋_GB2312" w:hAnsi="Times New Roman" w:eastAsia="仿宋_GB2312" w:cs="Times New Roman"/>
                <w:color w:val="auto"/>
                <w:sz w:val="24"/>
              </w:rPr>
              <w:t>天然沥青改性沥青</w:t>
            </w:r>
            <w:r>
              <w:rPr>
                <w:rFonts w:hint="eastAsia" w:ascii="仿宋_GB2312" w:hAnsi="Times New Roman" w:eastAsia="仿宋_GB2312" w:cs="Times New Roman"/>
                <w:color w:val="auto"/>
                <w:sz w:val="24"/>
                <w:lang w:eastAsia="zh-CN"/>
              </w:rPr>
              <w:t>性能的制约因素。</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_GB2312" w:hAnsi="Times New Roman" w:eastAsia="仿宋_GB2312" w:cs="Times New Roman"/>
                <w:color w:val="auto"/>
                <w:sz w:val="24"/>
                <w:lang w:val="en-US" w:eastAsia="zh-CN"/>
              </w:rPr>
            </w:pPr>
            <w:r>
              <w:rPr>
                <w:rFonts w:hint="eastAsia" w:ascii="仿宋_GB2312" w:hAnsi="Times New Roman" w:eastAsia="仿宋_GB2312" w:cs="Times New Roman"/>
                <w:b/>
                <w:bCs/>
                <w:color w:val="auto"/>
                <w:sz w:val="24"/>
                <w:lang w:eastAsia="zh-CN"/>
              </w:rPr>
              <w:t>（</w:t>
            </w:r>
            <w:r>
              <w:rPr>
                <w:rFonts w:hint="eastAsia" w:ascii="仿宋_GB2312" w:hAnsi="Times New Roman" w:eastAsia="仿宋_GB2312" w:cs="Times New Roman"/>
                <w:b/>
                <w:bCs/>
                <w:color w:val="auto"/>
                <w:sz w:val="24"/>
                <w:lang w:val="en-US" w:eastAsia="zh-CN"/>
              </w:rPr>
              <w:t>1</w:t>
            </w:r>
            <w:r>
              <w:rPr>
                <w:rFonts w:hint="eastAsia" w:ascii="仿宋_GB2312" w:hAnsi="Times New Roman" w:eastAsia="仿宋_GB2312" w:cs="Times New Roman"/>
                <w:b/>
                <w:bCs/>
                <w:color w:val="auto"/>
                <w:sz w:val="24"/>
                <w:lang w:eastAsia="zh-CN"/>
              </w:rPr>
              <w:t>）原料加工要求：</w:t>
            </w:r>
            <w:r>
              <w:rPr>
                <w:rFonts w:hint="eastAsia" w:ascii="仿宋_GB2312" w:hAnsi="Times New Roman" w:eastAsia="仿宋_GB2312" w:cs="Times New Roman"/>
                <w:color w:val="auto"/>
                <w:sz w:val="24"/>
                <w:lang w:eastAsia="zh-CN"/>
              </w:rPr>
              <w:t>天然沥青原料应满足</w:t>
            </w:r>
            <w:r>
              <w:rPr>
                <w:rFonts w:hint="eastAsia" w:ascii="仿宋_GB2312" w:hAnsi="Times New Roman" w:eastAsia="仿宋_GB2312" w:cs="Times New Roman"/>
                <w:color w:val="auto"/>
                <w:sz w:val="24"/>
              </w:rPr>
              <w:t>JTGF40-2004</w:t>
            </w:r>
            <w:r>
              <w:rPr>
                <w:rFonts w:hint="eastAsia" w:ascii="仿宋_GB2312" w:hAnsi="Times New Roman" w:eastAsia="仿宋_GB2312" w:cs="Times New Roman"/>
                <w:color w:val="auto"/>
                <w:sz w:val="24"/>
                <w:lang w:eastAsia="zh-CN"/>
              </w:rPr>
              <w:t>及</w:t>
            </w:r>
            <w:r>
              <w:rPr>
                <w:rFonts w:hint="eastAsia" w:ascii="仿宋_GB2312" w:hAnsi="Times New Roman" w:eastAsia="仿宋_GB2312" w:cs="Times New Roman"/>
                <w:color w:val="auto"/>
                <w:sz w:val="24"/>
              </w:rPr>
              <w:t>JT/T860.5-2014</w:t>
            </w:r>
            <w:r>
              <w:rPr>
                <w:rFonts w:hint="eastAsia" w:ascii="仿宋_GB2312" w:hAnsi="Times New Roman" w:eastAsia="仿宋_GB2312" w:cs="Times New Roman"/>
                <w:color w:val="auto"/>
                <w:sz w:val="24"/>
                <w:lang w:eastAsia="zh-CN"/>
              </w:rPr>
              <w:t>规范要求，经微粒化处理后，</w:t>
            </w:r>
            <w:r>
              <w:rPr>
                <w:rFonts w:hint="eastAsia" w:ascii="仿宋_GB2312" w:eastAsia="仿宋_GB2312"/>
                <w:color w:val="auto"/>
                <w:sz w:val="24"/>
                <w:lang w:eastAsia="zh-CN"/>
              </w:rPr>
              <w:t>得到较为稳定的“微粒化天然沥青添加剂”或“母液”，其中</w:t>
            </w:r>
            <w:r>
              <w:rPr>
                <w:rFonts w:hint="eastAsia" w:ascii="仿宋_GB2312" w:eastAsia="仿宋_GB2312"/>
                <w:color w:val="auto"/>
                <w:sz w:val="24"/>
                <w:lang w:val="en-US" w:eastAsia="zh-CN"/>
              </w:rPr>
              <w:t>90%以上颗粒</w:t>
            </w:r>
            <w:r>
              <w:rPr>
                <w:rFonts w:hint="eastAsia" w:ascii="仿宋_GB2312" w:eastAsia="仿宋_GB2312"/>
                <w:color w:val="auto"/>
                <w:sz w:val="24"/>
                <w:lang w:eastAsia="zh-CN"/>
              </w:rPr>
              <w:t>粒径宜小于</w:t>
            </w:r>
            <w:r>
              <w:rPr>
                <w:rFonts w:hint="eastAsia" w:ascii="仿宋_GB2312" w:eastAsia="仿宋_GB2312"/>
                <w:color w:val="auto"/>
                <w:sz w:val="24"/>
                <w:lang w:val="en-US" w:eastAsia="zh-CN"/>
              </w:rPr>
              <w:t>12微米，以15%~20%掺量（内掺）</w:t>
            </w:r>
            <w:r>
              <w:rPr>
                <w:rFonts w:hint="eastAsia" w:ascii="仿宋_GB2312" w:eastAsia="仿宋_GB2312"/>
                <w:color w:val="auto"/>
                <w:sz w:val="24"/>
                <w:lang w:eastAsia="zh-CN"/>
              </w:rPr>
              <w:t>加入至</w:t>
            </w:r>
            <w:r>
              <w:rPr>
                <w:rFonts w:hint="eastAsia" w:ascii="仿宋_GB2312" w:eastAsia="仿宋_GB2312"/>
                <w:color w:val="auto"/>
                <w:sz w:val="24"/>
                <w:lang w:val="en-US" w:eastAsia="zh-CN"/>
              </w:rPr>
              <w:t>70号A级道路石油沥青，</w:t>
            </w:r>
            <w:r>
              <w:rPr>
                <w:rFonts w:hint="eastAsia" w:ascii="仿宋_GB2312" w:eastAsia="仿宋_GB2312"/>
                <w:color w:val="auto"/>
                <w:sz w:val="24"/>
                <w:lang w:eastAsia="zh-CN"/>
              </w:rPr>
              <w:t>其</w:t>
            </w:r>
            <w:r>
              <w:rPr>
                <w:rFonts w:hint="eastAsia" w:ascii="仿宋_GB2312" w:hAnsi="Times New Roman" w:eastAsia="仿宋_GB2312" w:cs="Times New Roman"/>
                <w:color w:val="auto"/>
                <w:sz w:val="24"/>
                <w:lang w:eastAsia="zh-CN"/>
              </w:rPr>
              <w:t>应满足储存稳定系离析要求（</w:t>
            </w:r>
            <w:r>
              <w:rPr>
                <w:rFonts w:hint="eastAsia" w:ascii="仿宋_GB2312" w:hAnsi="Times New Roman" w:eastAsia="仿宋_GB2312" w:cs="Times New Roman"/>
                <w:color w:val="auto"/>
                <w:sz w:val="24"/>
                <w:lang w:val="en-US" w:eastAsia="zh-CN"/>
              </w:rPr>
              <w:t>48小时软化点差</w:t>
            </w:r>
            <w:r>
              <w:rPr>
                <w:rFonts w:hint="eastAsia" w:ascii="仿宋_GB2312" w:hAnsi="Times New Roman" w:eastAsia="仿宋_GB2312" w:cs="Times New Roman"/>
                <w:color w:val="auto"/>
                <w:sz w:val="24"/>
                <w:lang w:eastAsia="zh-CN"/>
              </w:rPr>
              <w:t>≦2.5℃，实验方法为</w:t>
            </w:r>
            <w:r>
              <w:rPr>
                <w:rFonts w:hint="eastAsia" w:ascii="仿宋_GB2312" w:hAnsi="Times New Roman" w:eastAsia="仿宋_GB2312" w:cs="Times New Roman"/>
                <w:color w:val="auto"/>
                <w:sz w:val="24"/>
                <w:lang w:val="en-US" w:eastAsia="zh-CN"/>
              </w:rPr>
              <w:t>T0661</w:t>
            </w:r>
            <w:r>
              <w:rPr>
                <w:rFonts w:hint="eastAsia" w:ascii="仿宋_GB2312" w:hAnsi="Times New Roman" w:eastAsia="仿宋_GB2312" w:cs="Times New Roman"/>
                <w:color w:val="auto"/>
                <w:sz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_GB2312" w:eastAsia="仿宋_GB2312"/>
                <w:color w:val="auto"/>
                <w:sz w:val="24"/>
              </w:rPr>
            </w:pPr>
            <w:r>
              <w:rPr>
                <w:rFonts w:hint="eastAsia" w:ascii="仿宋_GB2312" w:eastAsia="仿宋_GB2312"/>
                <w:b/>
                <w:bCs/>
                <w:color w:val="auto"/>
                <w:sz w:val="24"/>
                <w:lang w:eastAsia="zh-CN"/>
              </w:rPr>
              <w:t>（</w:t>
            </w:r>
            <w:r>
              <w:rPr>
                <w:rFonts w:hint="eastAsia" w:ascii="仿宋_GB2312" w:eastAsia="仿宋_GB2312"/>
                <w:b/>
                <w:bCs/>
                <w:color w:val="auto"/>
                <w:sz w:val="24"/>
                <w:lang w:val="en-US" w:eastAsia="zh-CN"/>
              </w:rPr>
              <w:t>2</w:t>
            </w:r>
            <w:r>
              <w:rPr>
                <w:rFonts w:hint="eastAsia" w:ascii="仿宋_GB2312" w:eastAsia="仿宋_GB2312"/>
                <w:b/>
                <w:bCs/>
                <w:color w:val="auto"/>
                <w:sz w:val="24"/>
                <w:lang w:eastAsia="zh-CN"/>
              </w:rPr>
              <w:t>）生产工艺控制要求：</w:t>
            </w:r>
            <w:r>
              <w:rPr>
                <w:rFonts w:hint="eastAsia" w:ascii="仿宋_GB2312" w:eastAsia="仿宋_GB2312"/>
                <w:color w:val="auto"/>
                <w:sz w:val="24"/>
                <w:lang w:eastAsia="zh-CN"/>
              </w:rPr>
              <w:t>微粒化</w:t>
            </w:r>
            <w:r>
              <w:rPr>
                <w:rFonts w:hint="eastAsia" w:ascii="仿宋_GB2312" w:eastAsia="仿宋_GB2312"/>
                <w:color w:val="auto"/>
                <w:sz w:val="24"/>
              </w:rPr>
              <w:t>天然沥青改性沥青</w:t>
            </w:r>
            <w:r>
              <w:rPr>
                <w:rFonts w:hint="eastAsia" w:ascii="仿宋_GB2312" w:eastAsia="仿宋_GB2312"/>
                <w:color w:val="auto"/>
                <w:sz w:val="24"/>
                <w:lang w:eastAsia="zh-CN"/>
              </w:rPr>
              <w:t>可根据工厂实际条件采用直接生产法、母液法、复配法等多种工艺方式进行生产，在生产前应根据不同厂家提供的“添加剂”或“母液”，</w:t>
            </w:r>
            <w:r>
              <w:rPr>
                <w:rFonts w:hint="eastAsia" w:ascii="仿宋_GB2312" w:eastAsia="仿宋_GB2312"/>
                <w:color w:val="auto"/>
                <w:sz w:val="24"/>
              </w:rPr>
              <w:t>通过</w:t>
            </w:r>
            <w:r>
              <w:rPr>
                <w:rFonts w:hint="eastAsia" w:ascii="仿宋_GB2312" w:eastAsia="仿宋_GB2312"/>
                <w:color w:val="auto"/>
                <w:sz w:val="24"/>
                <w:lang w:eastAsia="zh-CN"/>
              </w:rPr>
              <w:t>严格的原料检测和</w:t>
            </w:r>
            <w:r>
              <w:rPr>
                <w:rFonts w:hint="eastAsia" w:ascii="仿宋_GB2312" w:eastAsia="仿宋_GB2312"/>
                <w:color w:val="auto"/>
                <w:sz w:val="24"/>
              </w:rPr>
              <w:t>实验室配方</w:t>
            </w:r>
            <w:r>
              <w:rPr>
                <w:rFonts w:hint="eastAsia" w:ascii="仿宋_GB2312" w:eastAsia="仿宋_GB2312"/>
                <w:color w:val="auto"/>
                <w:sz w:val="24"/>
                <w:lang w:eastAsia="zh-CN"/>
              </w:rPr>
              <w:t>调试，</w:t>
            </w:r>
            <w:r>
              <w:rPr>
                <w:rFonts w:hint="eastAsia" w:ascii="仿宋_GB2312" w:eastAsia="仿宋_GB2312"/>
                <w:color w:val="auto"/>
                <w:sz w:val="24"/>
              </w:rPr>
              <w:t>保证</w:t>
            </w:r>
            <w:r>
              <w:rPr>
                <w:rFonts w:hint="eastAsia" w:ascii="仿宋_GB2312" w:eastAsia="仿宋_GB2312"/>
                <w:color w:val="auto"/>
                <w:sz w:val="24"/>
                <w:lang w:eastAsia="zh-CN"/>
              </w:rPr>
              <w:t>试生产的准确性；</w:t>
            </w:r>
            <w:r>
              <w:rPr>
                <w:rFonts w:hint="eastAsia" w:ascii="仿宋_GB2312" w:eastAsia="仿宋_GB2312"/>
                <w:color w:val="auto"/>
                <w:sz w:val="24"/>
              </w:rPr>
              <w:t>进入大生产阶段后，由成熟的设备及工厂严格按照生产配方生产，并且在生产完毕、入成品罐后、出厂前进行三重质检，确保产品品质稳定可控。</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_GB2312" w:eastAsia="仿宋_GB2312"/>
                <w:color w:val="auto"/>
                <w:sz w:val="24"/>
                <w:lang w:eastAsia="zh-CN"/>
              </w:rPr>
            </w:pPr>
            <w:r>
              <w:rPr>
                <w:rFonts w:hint="eastAsia" w:ascii="仿宋_GB2312" w:eastAsia="仿宋_GB2312"/>
                <w:b/>
                <w:bCs/>
                <w:color w:val="auto"/>
                <w:sz w:val="24"/>
                <w:lang w:eastAsia="zh-CN"/>
              </w:rPr>
              <w:t>（</w:t>
            </w:r>
            <w:r>
              <w:rPr>
                <w:rFonts w:hint="eastAsia" w:ascii="仿宋_GB2312" w:eastAsia="仿宋_GB2312"/>
                <w:b/>
                <w:bCs/>
                <w:color w:val="auto"/>
                <w:sz w:val="24"/>
                <w:lang w:val="en-US" w:eastAsia="zh-CN"/>
              </w:rPr>
              <w:t>3</w:t>
            </w:r>
            <w:r>
              <w:rPr>
                <w:rFonts w:hint="eastAsia" w:ascii="仿宋_GB2312" w:eastAsia="仿宋_GB2312"/>
                <w:b/>
                <w:bCs/>
                <w:color w:val="auto"/>
                <w:sz w:val="24"/>
                <w:lang w:eastAsia="zh-CN"/>
              </w:rPr>
              <w:t>）目前市场应用较为完善的胶结料类型及用途：</w:t>
            </w:r>
            <w:r>
              <w:rPr>
                <w:rFonts w:hint="eastAsia" w:ascii="仿宋_GB2312" w:eastAsia="仿宋_GB2312"/>
                <w:color w:val="auto"/>
                <w:sz w:val="24"/>
              </w:rPr>
              <w:t>为实现最佳性价比组合，将</w:t>
            </w:r>
            <w:r>
              <w:rPr>
                <w:rFonts w:hint="eastAsia" w:ascii="仿宋_GB2312" w:eastAsia="仿宋_GB2312"/>
                <w:color w:val="auto"/>
                <w:sz w:val="24"/>
                <w:lang w:eastAsia="zh-CN"/>
              </w:rPr>
              <w:t>微粒化</w:t>
            </w:r>
            <w:r>
              <w:rPr>
                <w:rFonts w:hint="eastAsia" w:ascii="仿宋_GB2312" w:eastAsia="仿宋_GB2312"/>
                <w:color w:val="auto"/>
                <w:sz w:val="24"/>
              </w:rPr>
              <w:t>天然沥青改性沥青分为</w:t>
            </w:r>
            <w:r>
              <w:rPr>
                <w:rFonts w:hint="eastAsia" w:ascii="仿宋_GB2312" w:eastAsia="仿宋_GB2312"/>
                <w:color w:val="auto"/>
                <w:sz w:val="24"/>
                <w:lang w:eastAsia="zh-CN"/>
              </w:rPr>
              <w:t>微粒化</w:t>
            </w:r>
            <w:r>
              <w:rPr>
                <w:rFonts w:hint="eastAsia" w:ascii="仿宋_GB2312" w:eastAsia="仿宋_GB2312"/>
                <w:color w:val="auto"/>
                <w:sz w:val="24"/>
              </w:rPr>
              <w:t>天然沥青</w:t>
            </w:r>
            <w:r>
              <w:rPr>
                <w:rFonts w:hint="eastAsia" w:ascii="仿宋_GB2312" w:eastAsia="仿宋_GB2312"/>
                <w:color w:val="auto"/>
                <w:sz w:val="24"/>
                <w:lang w:eastAsia="zh-CN"/>
              </w:rPr>
              <w:t>直接</w:t>
            </w:r>
            <w:r>
              <w:rPr>
                <w:rFonts w:hint="eastAsia" w:ascii="仿宋_GB2312" w:eastAsia="仿宋_GB2312"/>
                <w:color w:val="auto"/>
                <w:sz w:val="24"/>
              </w:rPr>
              <w:t>改性沥青</w:t>
            </w:r>
            <w:r>
              <w:rPr>
                <w:rFonts w:hint="eastAsia" w:ascii="仿宋_GB2312" w:eastAsia="仿宋_GB2312"/>
                <w:color w:val="auto"/>
                <w:sz w:val="24"/>
                <w:lang w:eastAsia="zh-CN"/>
              </w:rPr>
              <w:t>（以下简称“</w:t>
            </w:r>
            <w:r>
              <w:rPr>
                <w:rFonts w:hint="eastAsia" w:ascii="仿宋_GB2312" w:eastAsia="仿宋_GB2312"/>
                <w:color w:val="auto"/>
                <w:sz w:val="24"/>
                <w:lang w:val="en-US" w:eastAsia="zh-CN"/>
              </w:rPr>
              <w:t>NNB</w:t>
            </w:r>
            <w:r>
              <w:rPr>
                <w:rFonts w:hint="eastAsia" w:ascii="仿宋_GB2312" w:eastAsia="仿宋_GB2312"/>
                <w:color w:val="auto"/>
                <w:sz w:val="24"/>
                <w:lang w:eastAsia="zh-CN"/>
              </w:rPr>
              <w:t>”），</w:t>
            </w:r>
            <w:r>
              <w:rPr>
                <w:rFonts w:hint="eastAsia" w:ascii="仿宋_GB2312" w:eastAsia="仿宋_GB2312"/>
                <w:color w:val="auto"/>
                <w:sz w:val="24"/>
              </w:rPr>
              <w:t>由</w:t>
            </w:r>
            <w:r>
              <w:rPr>
                <w:rFonts w:hint="eastAsia" w:ascii="仿宋_GB2312" w:eastAsia="仿宋_GB2312"/>
                <w:color w:val="auto"/>
                <w:sz w:val="24"/>
                <w:lang w:eastAsia="zh-CN"/>
              </w:rPr>
              <w:t>微粒化</w:t>
            </w:r>
            <w:r>
              <w:rPr>
                <w:rFonts w:hint="eastAsia" w:ascii="仿宋_GB2312" w:eastAsia="仿宋_GB2312"/>
                <w:color w:val="auto"/>
                <w:sz w:val="24"/>
              </w:rPr>
              <w:t>天然沥青</w:t>
            </w:r>
            <w:r>
              <w:rPr>
                <w:rFonts w:hint="eastAsia" w:ascii="仿宋_GB2312" w:eastAsia="仿宋_GB2312"/>
                <w:color w:val="auto"/>
                <w:sz w:val="24"/>
                <w:lang w:eastAsia="zh-CN"/>
              </w:rPr>
              <w:t>、</w:t>
            </w:r>
            <w:r>
              <w:rPr>
                <w:rFonts w:hint="eastAsia" w:ascii="仿宋_GB2312" w:eastAsia="仿宋_GB2312"/>
                <w:color w:val="auto"/>
                <w:sz w:val="24"/>
              </w:rPr>
              <w:t>聚合物共同改性的复合改性沥青</w:t>
            </w:r>
            <w:r>
              <w:rPr>
                <w:rFonts w:hint="eastAsia" w:ascii="仿宋_GB2312" w:eastAsia="仿宋_GB2312"/>
                <w:color w:val="auto"/>
                <w:sz w:val="24"/>
                <w:lang w:eastAsia="zh-CN"/>
              </w:rPr>
              <w:t>（以下简称“</w:t>
            </w:r>
            <w:r>
              <w:rPr>
                <w:rFonts w:hint="eastAsia" w:ascii="仿宋_GB2312" w:eastAsia="仿宋_GB2312"/>
                <w:color w:val="auto"/>
                <w:sz w:val="24"/>
                <w:lang w:val="en-US" w:eastAsia="zh-CN"/>
              </w:rPr>
              <w:t>PNB</w:t>
            </w:r>
            <w:r>
              <w:rPr>
                <w:rFonts w:hint="eastAsia" w:ascii="仿宋_GB2312" w:eastAsia="仿宋_GB2312"/>
                <w:color w:val="auto"/>
                <w:sz w:val="24"/>
                <w:lang w:eastAsia="zh-CN"/>
              </w:rPr>
              <w:t>”），由微粒化</w:t>
            </w:r>
            <w:r>
              <w:rPr>
                <w:rFonts w:hint="eastAsia" w:ascii="仿宋_GB2312" w:eastAsia="仿宋_GB2312"/>
                <w:color w:val="auto"/>
                <w:sz w:val="24"/>
              </w:rPr>
              <w:t>天然沥青</w:t>
            </w:r>
            <w:r>
              <w:rPr>
                <w:rFonts w:hint="eastAsia" w:ascii="仿宋_GB2312" w:eastAsia="仿宋_GB2312"/>
                <w:color w:val="auto"/>
                <w:sz w:val="24"/>
                <w:lang w:eastAsia="zh-CN"/>
              </w:rPr>
              <w:t>、</w:t>
            </w:r>
            <w:r>
              <w:rPr>
                <w:rFonts w:hint="eastAsia" w:ascii="仿宋_GB2312" w:eastAsia="仿宋_GB2312"/>
                <w:color w:val="auto"/>
                <w:sz w:val="24"/>
              </w:rPr>
              <w:t>聚合物</w:t>
            </w:r>
            <w:r>
              <w:rPr>
                <w:rFonts w:hint="eastAsia" w:ascii="仿宋_GB2312" w:eastAsia="仿宋_GB2312"/>
                <w:color w:val="auto"/>
                <w:sz w:val="24"/>
                <w:lang w:eastAsia="zh-CN"/>
              </w:rPr>
              <w:t>、胶粉</w:t>
            </w:r>
            <w:r>
              <w:rPr>
                <w:rFonts w:hint="eastAsia" w:ascii="仿宋_GB2312" w:eastAsia="仿宋_GB2312"/>
                <w:color w:val="auto"/>
                <w:sz w:val="24"/>
              </w:rPr>
              <w:t>共同改性的复合改性沥青</w:t>
            </w:r>
            <w:r>
              <w:rPr>
                <w:rFonts w:hint="eastAsia" w:ascii="仿宋_GB2312" w:eastAsia="仿宋_GB2312"/>
                <w:color w:val="auto"/>
                <w:sz w:val="24"/>
                <w:lang w:eastAsia="zh-CN"/>
              </w:rPr>
              <w:t>（以下简称“</w:t>
            </w:r>
            <w:r>
              <w:rPr>
                <w:rFonts w:hint="eastAsia" w:ascii="仿宋_GB2312" w:eastAsia="仿宋_GB2312"/>
                <w:color w:val="auto"/>
                <w:sz w:val="24"/>
                <w:lang w:val="en-US" w:eastAsia="zh-CN"/>
              </w:rPr>
              <w:t>PRNB</w:t>
            </w:r>
            <w:r>
              <w:rPr>
                <w:rFonts w:hint="eastAsia" w:ascii="仿宋_GB2312" w:eastAsia="仿宋_GB2312"/>
                <w:color w:val="auto"/>
                <w:sz w:val="24"/>
                <w:lang w:eastAsia="zh-CN"/>
              </w:rPr>
              <w:t>”）以及高模量沥青混合料</w:t>
            </w:r>
            <w:r>
              <w:rPr>
                <w:rFonts w:hint="eastAsia" w:ascii="仿宋_GB2312" w:eastAsia="仿宋_GB2312"/>
                <w:color w:val="auto"/>
                <w:sz w:val="24"/>
              </w:rPr>
              <w:t>（以下简称HMAC）</w:t>
            </w:r>
            <w:r>
              <w:rPr>
                <w:rFonts w:hint="eastAsia" w:ascii="仿宋_GB2312" w:eastAsia="仿宋_GB2312"/>
                <w:color w:val="auto"/>
                <w:sz w:val="24"/>
                <w:lang w:eastAsia="zh-CN"/>
              </w:rPr>
              <w:t>用微粒化天然沥青复合改性沥青（以下简称“</w:t>
            </w:r>
            <w:r>
              <w:rPr>
                <w:rFonts w:hint="eastAsia" w:ascii="仿宋_GB2312" w:eastAsia="仿宋_GB2312"/>
                <w:color w:val="auto"/>
                <w:sz w:val="24"/>
                <w:lang w:val="en-US" w:eastAsia="zh-CN"/>
              </w:rPr>
              <w:t>HMB</w:t>
            </w:r>
            <w:r>
              <w:rPr>
                <w:rFonts w:hint="eastAsia" w:ascii="仿宋_GB2312" w:eastAsia="仿宋_GB2312"/>
                <w:color w:val="auto"/>
                <w:sz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eastAsia="仿宋_GB2312"/>
                <w:color w:val="auto"/>
                <w:sz w:val="24"/>
              </w:rPr>
            </w:pPr>
            <w:r>
              <w:rPr>
                <w:rFonts w:hint="eastAsia" w:ascii="仿宋_GB2312" w:eastAsia="仿宋_GB2312"/>
                <w:color w:val="auto"/>
                <w:sz w:val="24"/>
                <w:lang w:val="en-US" w:eastAsia="zh-CN"/>
              </w:rPr>
              <w:t>NNB沥青</w:t>
            </w:r>
            <w:r>
              <w:rPr>
                <w:rFonts w:hint="eastAsia" w:ascii="仿宋_GB2312" w:eastAsia="仿宋_GB2312"/>
                <w:color w:val="auto"/>
                <w:sz w:val="24"/>
                <w:lang w:eastAsia="zh-CN"/>
              </w:rPr>
              <w:t>混合料</w:t>
            </w:r>
            <w:r>
              <w:rPr>
                <w:rFonts w:hint="eastAsia" w:ascii="仿宋_GB2312" w:eastAsia="仿宋_GB2312"/>
                <w:color w:val="auto"/>
                <w:sz w:val="24"/>
                <w:lang w:val="en-US" w:eastAsia="zh-CN"/>
              </w:rPr>
              <w:t>抗高温性能突出，</w:t>
            </w:r>
            <w:r>
              <w:rPr>
                <w:rFonts w:hint="eastAsia" w:ascii="仿宋_GB2312" w:eastAsia="仿宋_GB2312"/>
                <w:color w:val="auto"/>
                <w:sz w:val="24"/>
                <w:lang w:val="en-US" w:eastAsia="zh-Hans"/>
              </w:rPr>
              <w:t>且</w:t>
            </w:r>
            <w:r>
              <w:rPr>
                <w:rFonts w:hint="eastAsia" w:ascii="仿宋_GB2312" w:eastAsia="仿宋_GB2312"/>
                <w:color w:val="auto"/>
                <w:sz w:val="24"/>
                <w:lang w:val="en-US" w:eastAsia="zh-CN"/>
              </w:rPr>
              <w:t>其</w:t>
            </w:r>
            <w:r>
              <w:rPr>
                <w:rFonts w:hint="eastAsia" w:ascii="仿宋_GB2312" w:eastAsia="仿宋_GB2312"/>
                <w:color w:val="auto"/>
                <w:sz w:val="24"/>
              </w:rPr>
              <w:t>成本低，适用于在二级及以下公路的中下面层使用</w:t>
            </w:r>
            <w:r>
              <w:rPr>
                <w:rFonts w:hint="eastAsia" w:ascii="仿宋_GB2312" w:eastAsia="仿宋_GB2312"/>
                <w:color w:val="auto"/>
                <w:sz w:val="24"/>
                <w:lang w:eastAsia="zh-CN"/>
              </w:rPr>
              <w:t>；</w:t>
            </w:r>
            <w:r>
              <w:rPr>
                <w:rFonts w:hint="eastAsia" w:ascii="仿宋_GB2312" w:eastAsia="仿宋_GB2312"/>
                <w:color w:val="auto"/>
                <w:sz w:val="24"/>
                <w:lang w:val="en-US" w:eastAsia="zh-CN"/>
              </w:rPr>
              <w:t>PNB</w:t>
            </w:r>
            <w:r>
              <w:rPr>
                <w:rFonts w:hint="eastAsia" w:ascii="仿宋_GB2312" w:eastAsia="仿宋_GB2312"/>
                <w:color w:val="auto"/>
                <w:sz w:val="24"/>
              </w:rPr>
              <w:t>适用于高等级公路尤其是二级及以上等级公路的上中下面层，甚至桥面铺装工程中，</w:t>
            </w:r>
            <w:r>
              <w:rPr>
                <w:rFonts w:hint="eastAsia" w:ascii="仿宋_GB2312" w:eastAsia="仿宋_GB2312"/>
                <w:color w:val="auto"/>
                <w:sz w:val="24"/>
                <w:lang w:eastAsia="zh-CN"/>
              </w:rPr>
              <w:t>既</w:t>
            </w:r>
            <w:r>
              <w:rPr>
                <w:rFonts w:hint="eastAsia" w:ascii="仿宋_GB2312" w:eastAsia="仿宋_GB2312"/>
                <w:color w:val="auto"/>
                <w:sz w:val="24"/>
              </w:rPr>
              <w:t>充分利用了</w:t>
            </w:r>
            <w:r>
              <w:rPr>
                <w:rFonts w:hint="eastAsia" w:ascii="仿宋_GB2312" w:eastAsia="仿宋_GB2312"/>
                <w:color w:val="auto"/>
                <w:sz w:val="24"/>
                <w:lang w:eastAsia="zh-CN"/>
              </w:rPr>
              <w:t>微粒化</w:t>
            </w:r>
            <w:r>
              <w:rPr>
                <w:rFonts w:hint="eastAsia" w:ascii="仿宋_GB2312" w:eastAsia="仿宋_GB2312"/>
                <w:color w:val="auto"/>
                <w:sz w:val="24"/>
              </w:rPr>
              <w:t>天然沥青的高温稳定性又通过聚合物改性剂提高了混合料的低温抗裂性</w:t>
            </w:r>
            <w:r>
              <w:rPr>
                <w:rFonts w:hint="eastAsia" w:ascii="仿宋_GB2312" w:eastAsia="仿宋_GB2312"/>
                <w:color w:val="auto"/>
                <w:sz w:val="24"/>
                <w:lang w:eastAsia="zh-CN"/>
              </w:rPr>
              <w:t>；</w:t>
            </w:r>
            <w:r>
              <w:rPr>
                <w:rFonts w:hint="eastAsia" w:ascii="仿宋_GB2312" w:eastAsia="仿宋_GB2312"/>
                <w:color w:val="auto"/>
                <w:sz w:val="24"/>
                <w:lang w:val="en-US" w:eastAsia="zh-CN"/>
              </w:rPr>
              <w:t>PRNB沥青</w:t>
            </w:r>
            <w:r>
              <w:rPr>
                <w:rFonts w:hint="eastAsia" w:ascii="仿宋_GB2312" w:eastAsia="仿宋_GB2312"/>
                <w:color w:val="auto"/>
                <w:sz w:val="24"/>
                <w:lang w:eastAsia="zh-CN"/>
              </w:rPr>
              <w:t>混合料性能与</w:t>
            </w:r>
            <w:r>
              <w:rPr>
                <w:rFonts w:hint="eastAsia" w:ascii="仿宋_GB2312" w:eastAsia="仿宋_GB2312"/>
                <w:color w:val="auto"/>
                <w:sz w:val="24"/>
                <w:lang w:val="en-US" w:eastAsia="zh-CN"/>
              </w:rPr>
              <w:t>PNB性能相似，但其充分结合了PNB和废胶粉改性沥青的特性，在不降低路用性能的前提下大幅降低改性沥青成本，且对废旧胶粉进行充分的回收利用</w:t>
            </w:r>
            <w:r>
              <w:rPr>
                <w:rFonts w:hint="eastAsia" w:ascii="仿宋_GB2312" w:eastAsia="仿宋_GB2312"/>
                <w:color w:val="auto"/>
                <w:sz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Times New Roman" w:eastAsia="仿宋_GB2312" w:cs="Times New Roman"/>
                <w:color w:val="auto"/>
                <w:sz w:val="24"/>
              </w:rPr>
            </w:pPr>
            <w:r>
              <w:rPr>
                <w:rFonts w:hint="eastAsia" w:ascii="仿宋_GB2312" w:eastAsia="仿宋_GB2312"/>
                <w:color w:val="auto"/>
                <w:sz w:val="24"/>
              </w:rPr>
              <w:t>高模量沥青混合料起源于法国，</w:t>
            </w:r>
            <w:r>
              <w:rPr>
                <w:rFonts w:hint="eastAsia" w:ascii="仿宋_GB2312" w:eastAsia="仿宋_GB2312"/>
                <w:color w:val="auto"/>
                <w:sz w:val="24"/>
                <w:lang w:eastAsia="zh-CN"/>
              </w:rPr>
              <w:t>但其</w:t>
            </w:r>
            <w:r>
              <w:rPr>
                <w:rFonts w:hint="eastAsia" w:ascii="仿宋_GB2312" w:eastAsia="仿宋_GB2312"/>
                <w:color w:val="auto"/>
                <w:sz w:val="24"/>
              </w:rPr>
              <w:t>低温抗裂性并未提出严苛要求。</w:t>
            </w:r>
            <w:r>
              <w:rPr>
                <w:rFonts w:hint="eastAsia" w:ascii="仿宋_GB2312" w:eastAsia="仿宋_GB2312"/>
                <w:color w:val="auto"/>
                <w:sz w:val="24"/>
                <w:lang w:eastAsia="zh-CN"/>
              </w:rPr>
              <w:t>而</w:t>
            </w:r>
            <w:r>
              <w:rPr>
                <w:rFonts w:hint="eastAsia" w:ascii="仿宋_GB2312" w:eastAsia="仿宋_GB2312"/>
                <w:color w:val="auto"/>
                <w:sz w:val="24"/>
              </w:rPr>
              <w:t>我</w:t>
            </w:r>
            <w:r>
              <w:rPr>
                <w:rFonts w:hint="eastAsia" w:ascii="仿宋_GB2312" w:eastAsia="仿宋_GB2312"/>
                <w:color w:val="auto"/>
                <w:sz w:val="24"/>
                <w:lang w:eastAsia="zh-CN"/>
              </w:rPr>
              <w:t>省区域差别较大</w:t>
            </w:r>
            <w:r>
              <w:rPr>
                <w:rFonts w:hint="eastAsia" w:ascii="仿宋_GB2312" w:eastAsia="仿宋_GB2312"/>
                <w:color w:val="auto"/>
                <w:sz w:val="24"/>
              </w:rPr>
              <w:t>，</w:t>
            </w:r>
            <w:r>
              <w:rPr>
                <w:rFonts w:hint="eastAsia" w:ascii="仿宋_GB2312" w:eastAsia="仿宋_GB2312"/>
                <w:color w:val="auto"/>
                <w:sz w:val="24"/>
                <w:lang w:eastAsia="zh-CN"/>
              </w:rPr>
              <w:t>尤其是十堰、恩施等山区地带</w:t>
            </w:r>
            <w:r>
              <w:rPr>
                <w:rFonts w:hint="eastAsia" w:ascii="仿宋_GB2312" w:eastAsia="仿宋_GB2312"/>
                <w:color w:val="auto"/>
                <w:sz w:val="24"/>
              </w:rPr>
              <w:t>冬季寒冷且持续时间长，</w:t>
            </w:r>
            <w:r>
              <w:rPr>
                <w:rFonts w:hint="eastAsia" w:ascii="仿宋_GB2312" w:eastAsia="仿宋_GB2312"/>
                <w:color w:val="auto"/>
                <w:sz w:val="24"/>
                <w:lang w:eastAsia="zh-CN"/>
              </w:rPr>
              <w:t>这就要求</w:t>
            </w:r>
            <w:r>
              <w:rPr>
                <w:rFonts w:hint="eastAsia" w:ascii="仿宋_GB2312" w:eastAsia="仿宋_GB2312"/>
                <w:color w:val="auto"/>
                <w:sz w:val="24"/>
              </w:rPr>
              <w:t>混合料的低温抗裂性</w:t>
            </w:r>
            <w:r>
              <w:rPr>
                <w:rFonts w:hint="eastAsia" w:ascii="仿宋_GB2312" w:eastAsia="仿宋_GB2312"/>
                <w:color w:val="auto"/>
                <w:sz w:val="24"/>
                <w:lang w:eastAsia="zh-CN"/>
              </w:rPr>
              <w:t>能较好</w:t>
            </w:r>
            <w:r>
              <w:rPr>
                <w:rFonts w:hint="eastAsia" w:ascii="仿宋_GB2312" w:eastAsia="仿宋_GB2312"/>
                <w:color w:val="auto"/>
                <w:sz w:val="24"/>
              </w:rPr>
              <w:t>。因此项目组根据</w:t>
            </w:r>
            <w:r>
              <w:rPr>
                <w:rFonts w:hint="eastAsia" w:ascii="仿宋_GB2312" w:eastAsia="仿宋_GB2312"/>
                <w:color w:val="auto"/>
                <w:sz w:val="24"/>
                <w:lang w:eastAsia="zh-CN"/>
              </w:rPr>
              <w:t>我省</w:t>
            </w:r>
            <w:r>
              <w:rPr>
                <w:rFonts w:hint="eastAsia" w:ascii="仿宋_GB2312" w:eastAsia="仿宋_GB2312"/>
                <w:color w:val="auto"/>
                <w:sz w:val="24"/>
              </w:rPr>
              <w:t>的气候特征，开发了HMB-Ⅰ、HMB-Ⅱ、HMB-Ⅲ三种类型的</w:t>
            </w:r>
            <w:r>
              <w:rPr>
                <w:rFonts w:hint="eastAsia" w:ascii="仿宋_GB2312" w:eastAsia="仿宋_GB2312"/>
                <w:color w:val="auto"/>
                <w:sz w:val="24"/>
                <w:lang w:eastAsia="zh-CN"/>
              </w:rPr>
              <w:t>微粒化天然沥青复合改性沥青</w:t>
            </w:r>
            <w:r>
              <w:rPr>
                <w:rFonts w:hint="eastAsia" w:ascii="仿宋_GB2312" w:eastAsia="仿宋_GB2312"/>
                <w:color w:val="auto"/>
                <w:sz w:val="24"/>
              </w:rPr>
              <w:t>，分别应对不同低温气候分区</w:t>
            </w:r>
            <w:r>
              <w:rPr>
                <w:rFonts w:hint="eastAsia" w:ascii="仿宋_GB2312" w:eastAsia="仿宋_GB2312"/>
                <w:color w:val="auto"/>
                <w:sz w:val="24"/>
                <w:lang w:eastAsia="zh-CN"/>
              </w:rPr>
              <w:t>，在</w:t>
            </w:r>
            <w:r>
              <w:rPr>
                <w:rFonts w:hint="eastAsia" w:ascii="仿宋_GB2312" w:eastAsia="仿宋_GB2312"/>
                <w:color w:val="auto"/>
                <w:sz w:val="24"/>
              </w:rPr>
              <w:t>保证具有硬质沥青的特征前提下，保留一定的延展性，对于提升混合料的低温抗裂性效果显著，目前HMB-Ⅰ混合料-10℃低温弯曲破坏应变值超过3000με，满足冬</w:t>
            </w:r>
            <w:r>
              <w:rPr>
                <w:rFonts w:hint="eastAsia" w:ascii="仿宋_GB2312" w:hAnsi="Times New Roman" w:eastAsia="仿宋_GB2312" w:cs="Times New Roman"/>
                <w:color w:val="auto"/>
                <w:sz w:val="24"/>
              </w:rPr>
              <w:t>寒区使用条件要求，其推广对于解决</w:t>
            </w:r>
            <w:r>
              <w:rPr>
                <w:rFonts w:hint="eastAsia" w:ascii="仿宋_GB2312" w:hAnsi="Times New Roman" w:eastAsia="仿宋_GB2312" w:cs="Times New Roman"/>
                <w:color w:val="auto"/>
                <w:sz w:val="24"/>
                <w:lang w:eastAsia="zh-CN"/>
              </w:rPr>
              <w:t>我省</w:t>
            </w:r>
            <w:r>
              <w:rPr>
                <w:rFonts w:hint="eastAsia" w:ascii="仿宋_GB2312" w:hAnsi="Times New Roman" w:eastAsia="仿宋_GB2312" w:cs="Times New Roman"/>
                <w:color w:val="auto"/>
                <w:sz w:val="24"/>
              </w:rPr>
              <w:t>重载交通和</w:t>
            </w:r>
            <w:r>
              <w:rPr>
                <w:rFonts w:hint="eastAsia" w:ascii="仿宋_GB2312" w:hAnsi="Times New Roman" w:eastAsia="仿宋_GB2312" w:cs="Times New Roman"/>
                <w:color w:val="auto"/>
                <w:sz w:val="24"/>
                <w:lang w:eastAsia="zh-CN"/>
              </w:rPr>
              <w:t>山区</w:t>
            </w:r>
            <w:r>
              <w:rPr>
                <w:rFonts w:hint="eastAsia" w:ascii="仿宋_GB2312" w:hAnsi="Times New Roman" w:eastAsia="仿宋_GB2312" w:cs="Times New Roman"/>
                <w:color w:val="auto"/>
                <w:sz w:val="24"/>
              </w:rPr>
              <w:t>冬季严寒对胶结料“硬”“软”的矛盾，提供了解决方案。</w:t>
            </w:r>
          </w:p>
          <w:p>
            <w:pPr>
              <w:numPr>
                <w:ilvl w:val="0"/>
                <w:numId w:val="0"/>
              </w:numPr>
              <w:spacing w:line="400" w:lineRule="atLeast"/>
              <w:ind w:firstLine="482" w:firstLineChars="200"/>
              <w:rPr>
                <w:rFonts w:hint="eastAsia" w:ascii="仿宋_GB2312" w:hAnsi="Times New Roman" w:eastAsia="仿宋_GB2312" w:cs="Times New Roman"/>
                <w:b/>
                <w:bCs/>
                <w:color w:val="auto"/>
                <w:sz w:val="24"/>
                <w:lang w:eastAsia="zh-CN"/>
              </w:rPr>
            </w:pPr>
            <w:r>
              <w:rPr>
                <w:rFonts w:hint="eastAsia" w:ascii="仿宋_GB2312" w:hAnsi="Times New Roman" w:eastAsia="仿宋_GB2312" w:cs="Times New Roman"/>
                <w:b/>
                <w:bCs/>
                <w:color w:val="auto"/>
                <w:sz w:val="24"/>
                <w:lang w:val="en-US" w:eastAsia="zh-CN"/>
              </w:rPr>
              <w:t>二</w:t>
            </w:r>
            <w:r>
              <w:rPr>
                <w:rFonts w:hint="eastAsia" w:ascii="仿宋_GB2312" w:hAnsi="Times New Roman" w:eastAsia="仿宋_GB2312" w:cs="Times New Roman"/>
                <w:b/>
                <w:bCs/>
                <w:color w:val="auto"/>
                <w:sz w:val="24"/>
                <w:lang w:eastAsia="zh-CN"/>
              </w:rPr>
              <w:t>、试验方法及性能指标</w:t>
            </w:r>
          </w:p>
          <w:p>
            <w:pPr>
              <w:numPr>
                <w:ilvl w:val="0"/>
                <w:numId w:val="0"/>
              </w:numPr>
              <w:spacing w:line="400" w:lineRule="atLeast"/>
              <w:ind w:firstLine="480" w:firstLineChars="200"/>
              <w:rPr>
                <w:rFonts w:hint="eastAsia" w:ascii="仿宋_GB2312" w:hAnsi="Times New Roman" w:eastAsia="仿宋_GB2312" w:cs="Times New Roman"/>
                <w:color w:val="auto"/>
                <w:sz w:val="24"/>
                <w:lang w:eastAsia="zh-CN"/>
              </w:rPr>
            </w:pPr>
            <w:r>
              <w:rPr>
                <w:rFonts w:hint="eastAsia" w:ascii="仿宋_GB2312" w:hAnsi="Times New Roman" w:eastAsia="仿宋_GB2312" w:cs="Times New Roman"/>
                <w:color w:val="auto"/>
                <w:sz w:val="24"/>
                <w:lang w:val="en-US" w:eastAsia="zh-CN"/>
              </w:rPr>
              <w:t xml:space="preserve">2.1 </w:t>
            </w:r>
            <w:r>
              <w:rPr>
                <w:rFonts w:hint="eastAsia" w:ascii="仿宋_GB2312" w:hAnsi="Times New Roman" w:eastAsia="仿宋_GB2312" w:cs="Times New Roman"/>
                <w:color w:val="auto"/>
                <w:sz w:val="24"/>
                <w:lang w:eastAsia="zh-CN"/>
              </w:rPr>
              <w:t>根据实际工程经验及综合</w:t>
            </w:r>
            <w:r>
              <w:rPr>
                <w:rFonts w:hint="eastAsia" w:ascii="仿宋_GB2312" w:hAnsi="Times New Roman" w:eastAsia="仿宋_GB2312" w:cs="Times New Roman"/>
                <w:color w:val="auto"/>
                <w:sz w:val="24"/>
                <w:lang w:val="en-US" w:eastAsia="zh-CN"/>
              </w:rPr>
              <w:t>JTGF40-2004和</w:t>
            </w:r>
            <w:r>
              <w:rPr>
                <w:rFonts w:hint="eastAsia" w:ascii="仿宋_GB2312" w:hAnsi="Times New Roman" w:eastAsia="仿宋_GB2312" w:cs="Times New Roman"/>
                <w:color w:val="auto"/>
                <w:sz w:val="24"/>
                <w:lang w:eastAsia="zh-CN"/>
              </w:rPr>
              <w:t>JT/T860.5-2014规范要求，胶结料试验方法及性能指标设计如下：</w:t>
            </w:r>
          </w:p>
          <w:p>
            <w:pPr>
              <w:numPr>
                <w:ilvl w:val="0"/>
                <w:numId w:val="0"/>
              </w:numPr>
              <w:spacing w:line="400" w:lineRule="atLeast"/>
              <w:ind w:firstLine="480" w:firstLineChars="200"/>
              <w:rPr>
                <w:rFonts w:hint="eastAsia" w:ascii="仿宋_GB2312" w:hAnsi="Times New Roman" w:eastAsia="仿宋_GB2312" w:cs="Times New Roman"/>
                <w:color w:val="auto"/>
                <w:sz w:val="24"/>
                <w:lang w:eastAsia="zh-CN"/>
              </w:rPr>
            </w:pPr>
            <w:r>
              <w:rPr>
                <w:rFonts w:hint="default" w:ascii="仿宋_GB2312" w:hAnsi="Times New Roman" w:eastAsia="仿宋_GB2312" w:cs="Times New Roman"/>
                <w:color w:val="auto"/>
                <w:sz w:val="24"/>
                <w:lang w:eastAsia="zh-CN"/>
              </w:rPr>
              <w:t>①</w:t>
            </w:r>
            <w:r>
              <w:rPr>
                <w:rFonts w:hint="eastAsia" w:ascii="仿宋_GB2312" w:hAnsi="Times New Roman" w:eastAsia="仿宋_GB2312" w:cs="Times New Roman"/>
                <w:color w:val="auto"/>
                <w:sz w:val="24"/>
                <w:lang w:val="en-US" w:eastAsia="zh-CN"/>
              </w:rPr>
              <w:t>NNB</w:t>
            </w:r>
            <w:r>
              <w:rPr>
                <w:rFonts w:hint="eastAsia" w:ascii="仿宋_GB2312" w:hAnsi="Times New Roman" w:eastAsia="仿宋_GB2312" w:cs="Times New Roman"/>
                <w:color w:val="auto"/>
                <w:sz w:val="24"/>
                <w:lang w:eastAsia="zh-CN"/>
              </w:rPr>
              <w:t>以</w:t>
            </w:r>
            <w:r>
              <w:rPr>
                <w:rFonts w:hint="eastAsia" w:ascii="仿宋_GB2312" w:hAnsi="Times New Roman" w:eastAsia="仿宋_GB2312" w:cs="Times New Roman"/>
                <w:color w:val="auto"/>
                <w:sz w:val="24"/>
                <w:lang w:val="en-US" w:eastAsia="zh-CN"/>
              </w:rPr>
              <w:t>1-3区A级道路石油沥青技术要求为基准，软化点要求较A级提升5℃；延度以15℃</w:t>
            </w:r>
            <w:r>
              <w:rPr>
                <w:rFonts w:hint="eastAsia" w:ascii="仿宋_GB2312" w:hAnsi="Times New Roman" w:eastAsia="仿宋_GB2312" w:cs="Times New Roman"/>
                <w:color w:val="auto"/>
                <w:sz w:val="24"/>
                <w:lang w:eastAsia="zh-CN"/>
              </w:rPr>
              <w:t>延度（含老化）为控制指标，与</w:t>
            </w:r>
            <w:r>
              <w:rPr>
                <w:rFonts w:hint="eastAsia" w:ascii="仿宋_GB2312" w:hAnsi="Times New Roman" w:eastAsia="仿宋_GB2312" w:cs="Times New Roman"/>
                <w:color w:val="auto"/>
                <w:sz w:val="24"/>
                <w:lang w:val="en-US" w:eastAsia="zh-CN"/>
              </w:rPr>
              <w:t>C级要求一致；溶解度换为灰分含量，要求</w:t>
            </w:r>
            <w:r>
              <w:rPr>
                <w:rFonts w:hint="eastAsia" w:ascii="仿宋_GB2312" w:hAnsi="Times New Roman" w:eastAsia="仿宋_GB2312" w:cs="Times New Roman"/>
                <w:color w:val="auto"/>
                <w:sz w:val="24"/>
                <w:lang w:eastAsia="zh-CN"/>
              </w:rPr>
              <w:t>≦</w:t>
            </w:r>
            <w:r>
              <w:rPr>
                <w:rFonts w:hint="eastAsia" w:ascii="仿宋_GB2312" w:hAnsi="Times New Roman" w:eastAsia="仿宋_GB2312" w:cs="Times New Roman"/>
                <w:color w:val="auto"/>
                <w:sz w:val="24"/>
                <w:lang w:val="en-US" w:eastAsia="zh-CN"/>
              </w:rPr>
              <w:t>1</w:t>
            </w:r>
            <w:r>
              <w:rPr>
                <w:rFonts w:hint="eastAsia" w:ascii="仿宋_GB2312" w:hAnsi="Times New Roman" w:eastAsia="仿宋_GB2312" w:cs="Times New Roman"/>
                <w:color w:val="auto"/>
                <w:sz w:val="24"/>
                <w:lang w:eastAsia="zh-CN"/>
              </w:rPr>
              <w:t>5%（按T06</w:t>
            </w:r>
            <w:r>
              <w:rPr>
                <w:rFonts w:hint="eastAsia" w:ascii="仿宋_GB2312" w:hAnsi="Times New Roman" w:eastAsia="仿宋_GB2312" w:cs="Times New Roman"/>
                <w:color w:val="auto"/>
                <w:sz w:val="24"/>
                <w:lang w:val="en-US" w:eastAsia="zh-CN"/>
              </w:rPr>
              <w:t>14测试</w:t>
            </w:r>
            <w:r>
              <w:rPr>
                <w:rFonts w:hint="eastAsia" w:ascii="仿宋_GB2312" w:hAnsi="Times New Roman" w:eastAsia="仿宋_GB2312" w:cs="Times New Roman"/>
                <w:color w:val="auto"/>
                <w:sz w:val="24"/>
                <w:lang w:eastAsia="zh-CN"/>
              </w:rPr>
              <w:t>）；取消</w:t>
            </w:r>
            <w:r>
              <w:rPr>
                <w:rFonts w:hint="eastAsia" w:ascii="仿宋_GB2312" w:hAnsi="Times New Roman" w:eastAsia="仿宋_GB2312" w:cs="Times New Roman"/>
                <w:color w:val="auto"/>
                <w:sz w:val="24"/>
                <w:lang w:val="en-US" w:eastAsia="zh-CN"/>
              </w:rPr>
              <w:t>60</w:t>
            </w:r>
            <w:r>
              <w:rPr>
                <w:rFonts w:hint="eastAsia" w:ascii="仿宋_GB2312" w:hAnsi="Times New Roman" w:eastAsia="仿宋_GB2312" w:cs="Times New Roman"/>
                <w:color w:val="auto"/>
                <w:sz w:val="24"/>
                <w:lang w:eastAsia="zh-CN"/>
              </w:rPr>
              <w:t>℃动力粘度要求；增加贮存稳定性离析实验（按T0661</w:t>
            </w:r>
            <w:r>
              <w:rPr>
                <w:rFonts w:hint="eastAsia" w:ascii="仿宋_GB2312" w:hAnsi="Times New Roman" w:eastAsia="仿宋_GB2312" w:cs="Times New Roman"/>
                <w:color w:val="auto"/>
                <w:sz w:val="24"/>
                <w:lang w:val="en-US" w:eastAsia="zh-CN"/>
              </w:rPr>
              <w:t>测试</w:t>
            </w:r>
            <w:r>
              <w:rPr>
                <w:rFonts w:hint="eastAsia" w:ascii="仿宋_GB2312" w:hAnsi="Times New Roman" w:eastAsia="仿宋_GB2312" w:cs="Times New Roman"/>
                <w:color w:val="auto"/>
                <w:sz w:val="24"/>
                <w:lang w:eastAsia="zh-CN"/>
              </w:rPr>
              <w:t>），</w:t>
            </w:r>
            <w:r>
              <w:rPr>
                <w:rFonts w:hint="eastAsia" w:ascii="仿宋_GB2312" w:hAnsi="Times New Roman" w:eastAsia="仿宋_GB2312" w:cs="Times New Roman"/>
                <w:color w:val="auto"/>
                <w:sz w:val="24"/>
                <w:lang w:val="en-US" w:eastAsia="zh-CN"/>
              </w:rPr>
              <w:t>要求</w:t>
            </w:r>
            <w:r>
              <w:rPr>
                <w:rFonts w:hint="eastAsia" w:ascii="仿宋_GB2312" w:hAnsi="Times New Roman" w:eastAsia="仿宋_GB2312" w:cs="Times New Roman"/>
                <w:color w:val="auto"/>
                <w:sz w:val="24"/>
                <w:lang w:eastAsia="zh-CN"/>
              </w:rPr>
              <w:t>≦</w:t>
            </w:r>
            <w:r>
              <w:rPr>
                <w:rFonts w:hint="eastAsia" w:ascii="仿宋_GB2312" w:hAnsi="Times New Roman" w:eastAsia="仿宋_GB2312" w:cs="Times New Roman"/>
                <w:color w:val="auto"/>
                <w:sz w:val="24"/>
                <w:lang w:val="en-US" w:eastAsia="zh-CN"/>
              </w:rPr>
              <w:t>2.5℃</w:t>
            </w:r>
            <w:r>
              <w:rPr>
                <w:rFonts w:hint="eastAsia" w:ascii="仿宋_GB2312" w:hAnsi="Times New Roman" w:eastAsia="仿宋_GB2312" w:cs="Times New Roman"/>
                <w:color w:val="auto"/>
                <w:sz w:val="24"/>
                <w:lang w:eastAsia="zh-CN"/>
              </w:rPr>
              <w:t>；增加无机物粒径要求作为可选项；用于制备</w:t>
            </w:r>
            <w:r>
              <w:rPr>
                <w:rFonts w:hint="eastAsia" w:ascii="仿宋_GB2312" w:hAnsi="Times New Roman" w:eastAsia="仿宋_GB2312" w:cs="Times New Roman"/>
                <w:color w:val="auto"/>
                <w:sz w:val="24"/>
                <w:lang w:val="en-US" w:eastAsia="zh-CN"/>
              </w:rPr>
              <w:t>NNB的基质沥青宜选用比目标针入度大20</w:t>
            </w:r>
            <w:r>
              <w:rPr>
                <w:rFonts w:hint="default" w:ascii="仿宋_GB2312" w:hAnsi="Times New Roman" w:eastAsia="仿宋_GB2312" w:cs="Times New Roman"/>
                <w:color w:val="auto"/>
                <w:sz w:val="24"/>
                <w:lang w:val="en-US" w:eastAsia="zh-CN"/>
              </w:rPr>
              <w:t>~</w:t>
            </w:r>
            <w:r>
              <w:rPr>
                <w:rFonts w:hint="eastAsia" w:ascii="仿宋_GB2312" w:hAnsi="Times New Roman" w:eastAsia="仿宋_GB2312" w:cs="Times New Roman"/>
                <w:color w:val="auto"/>
                <w:sz w:val="24"/>
                <w:lang w:val="en-US" w:eastAsia="zh-CN"/>
              </w:rPr>
              <w:t>40（0.1mm）的道路石油沥青</w:t>
            </w:r>
            <w:r>
              <w:rPr>
                <w:rFonts w:hint="eastAsia" w:ascii="仿宋_GB2312" w:hAnsi="Times New Roman" w:eastAsia="仿宋_GB2312" w:cs="Times New Roman"/>
                <w:color w:val="auto"/>
                <w:sz w:val="24"/>
                <w:lang w:eastAsia="zh-CN"/>
              </w:rPr>
              <w:t>；</w:t>
            </w:r>
          </w:p>
          <w:p>
            <w:pPr>
              <w:numPr>
                <w:ilvl w:val="0"/>
                <w:numId w:val="0"/>
              </w:numPr>
              <w:spacing w:line="400" w:lineRule="atLeast"/>
              <w:ind w:firstLine="480" w:firstLineChars="200"/>
              <w:rPr>
                <w:rFonts w:hint="eastAsia" w:ascii="仿宋_GB2312" w:hAnsi="Times New Roman" w:eastAsia="仿宋_GB2312" w:cs="Times New Roman"/>
                <w:color w:val="auto"/>
                <w:sz w:val="24"/>
                <w:lang w:val="en-US" w:eastAsia="zh-CN"/>
              </w:rPr>
            </w:pPr>
            <w:r>
              <w:rPr>
                <w:rFonts w:hint="default" w:ascii="仿宋_GB2312" w:hAnsi="Times New Roman" w:eastAsia="仿宋_GB2312" w:cs="Times New Roman"/>
                <w:color w:val="auto"/>
                <w:sz w:val="24"/>
                <w:lang w:eastAsia="zh-CN"/>
              </w:rPr>
              <w:t>②</w:t>
            </w:r>
            <w:r>
              <w:rPr>
                <w:rFonts w:hint="eastAsia" w:ascii="仿宋_GB2312" w:hAnsi="Times New Roman" w:eastAsia="仿宋_GB2312" w:cs="Times New Roman"/>
                <w:color w:val="auto"/>
                <w:sz w:val="24"/>
                <w:lang w:val="en-US" w:eastAsia="zh-CN"/>
              </w:rPr>
              <w:t>PNB参考我省高速SBS类（I-D）要求制定PNB-50，PNB-50软化点要求为≥75℃，弹性恢复指标按实际提升10%；溶解度换为灰分含量，要求≦20%（按T0614测试）；增加无机物粒径要求作为可选项；引入老化前后软化点差，要求-5~+10℃，用于判断老化性能衰减情况（欧盟标准为不大于8℃或10℃）；PNB-70作类似调整；同时增加了PNB-30，主要用于浇筑式沥青混凝土。</w:t>
            </w:r>
          </w:p>
          <w:p>
            <w:pPr>
              <w:pStyle w:val="12"/>
              <w:rPr>
                <w:rFonts w:hint="eastAsia"/>
                <w:color w:val="auto"/>
              </w:rPr>
            </w:pPr>
            <w:r>
              <w:rPr>
                <w:rFonts w:hint="eastAsia"/>
                <w:bCs/>
                <w:color w:val="auto"/>
                <w:szCs w:val="28"/>
              </w:rPr>
              <w:t>表</w:t>
            </w:r>
            <w:r>
              <w:rPr>
                <w:rFonts w:hint="eastAsia"/>
                <w:bCs/>
                <w:color w:val="auto"/>
                <w:szCs w:val="28"/>
                <w:lang w:val="en-US" w:eastAsia="zh-CN"/>
              </w:rPr>
              <w:t>2</w:t>
            </w:r>
            <w:r>
              <w:rPr>
                <w:bCs/>
                <w:color w:val="auto"/>
                <w:szCs w:val="28"/>
              </w:rPr>
              <w:t xml:space="preserve"> </w:t>
            </w:r>
            <w:r>
              <w:rPr>
                <w:rFonts w:hint="eastAsia"/>
                <w:bCs/>
                <w:color w:val="auto"/>
                <w:szCs w:val="28"/>
              </w:rPr>
              <w:t xml:space="preserve"> </w:t>
            </w:r>
            <w:r>
              <w:rPr>
                <w:rFonts w:hint="eastAsia"/>
                <w:color w:val="auto"/>
                <w:lang w:val="en-US" w:eastAsia="zh-CN"/>
              </w:rPr>
              <w:t>PNB-30</w:t>
            </w:r>
            <w:r>
              <w:rPr>
                <w:rFonts w:hint="eastAsia"/>
                <w:color w:val="auto"/>
              </w:rPr>
              <w:t>技术指标要求</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3"/>
              <w:gridCol w:w="825"/>
              <w:gridCol w:w="3125"/>
              <w:gridCol w:w="1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blHeader/>
                <w:jc w:val="center"/>
              </w:trPr>
              <w:tc>
                <w:tcPr>
                  <w:tcW w:w="3303" w:type="dxa"/>
                  <w:tcBorders>
                    <w:top w:val="single" w:color="auto" w:sz="4" w:space="0"/>
                    <w:left w:val="single" w:color="auto" w:sz="4" w:space="0"/>
                    <w:right w:val="single" w:color="auto" w:sz="4" w:space="0"/>
                  </w:tcBorders>
                  <w:noWrap w:val="0"/>
                  <w:vAlign w:val="center"/>
                </w:tcPr>
                <w:p>
                  <w:pPr>
                    <w:pStyle w:val="13"/>
                    <w:rPr>
                      <w:color w:val="auto"/>
                    </w:rPr>
                  </w:pPr>
                  <w:r>
                    <w:rPr>
                      <w:color w:val="auto"/>
                    </w:rPr>
                    <w:t>指标</w:t>
                  </w:r>
                </w:p>
              </w:tc>
              <w:tc>
                <w:tcPr>
                  <w:tcW w:w="825" w:type="dxa"/>
                  <w:tcBorders>
                    <w:top w:val="single" w:color="auto" w:sz="4" w:space="0"/>
                    <w:left w:val="single" w:color="auto" w:sz="4" w:space="0"/>
                    <w:right w:val="single" w:color="auto" w:sz="4" w:space="0"/>
                  </w:tcBorders>
                  <w:noWrap w:val="0"/>
                  <w:vAlign w:val="center"/>
                </w:tcPr>
                <w:p>
                  <w:pPr>
                    <w:pStyle w:val="13"/>
                    <w:rPr>
                      <w:color w:val="auto"/>
                    </w:rPr>
                  </w:pPr>
                  <w:r>
                    <w:rPr>
                      <w:color w:val="auto"/>
                    </w:rPr>
                    <w:t>单位</w:t>
                  </w:r>
                </w:p>
              </w:tc>
              <w:tc>
                <w:tcPr>
                  <w:tcW w:w="3125" w:type="dxa"/>
                  <w:tcBorders>
                    <w:top w:val="single" w:color="auto" w:sz="4" w:space="0"/>
                    <w:left w:val="single" w:color="auto" w:sz="4" w:space="0"/>
                    <w:bottom w:val="single" w:color="auto" w:sz="4" w:space="0"/>
                    <w:right w:val="single" w:color="auto" w:sz="4" w:space="0"/>
                  </w:tcBorders>
                  <w:noWrap w:val="0"/>
                  <w:vAlign w:val="center"/>
                </w:tcPr>
                <w:p>
                  <w:pPr>
                    <w:pStyle w:val="13"/>
                    <w:rPr>
                      <w:color w:val="auto"/>
                    </w:rPr>
                  </w:pPr>
                  <w:r>
                    <w:rPr>
                      <w:color w:val="auto"/>
                    </w:rPr>
                    <w:t>技术要求</w:t>
                  </w:r>
                </w:p>
              </w:tc>
              <w:tc>
                <w:tcPr>
                  <w:tcW w:w="1863" w:type="dxa"/>
                  <w:tcBorders>
                    <w:top w:val="single" w:color="auto" w:sz="4" w:space="0"/>
                    <w:left w:val="single" w:color="auto" w:sz="4" w:space="0"/>
                    <w:right w:val="single" w:color="auto" w:sz="4" w:space="0"/>
                  </w:tcBorders>
                  <w:noWrap w:val="0"/>
                  <w:vAlign w:val="center"/>
                </w:tcPr>
                <w:p>
                  <w:pPr>
                    <w:pStyle w:val="13"/>
                    <w:rPr>
                      <w:color w:val="auto"/>
                    </w:rPr>
                  </w:pPr>
                  <w:r>
                    <w:rPr>
                      <w:color w:val="auto"/>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03" w:type="dxa"/>
                  <w:tcBorders>
                    <w:top w:val="single" w:color="auto" w:sz="4" w:space="0"/>
                    <w:left w:val="single" w:color="auto" w:sz="4" w:space="0"/>
                    <w:bottom w:val="single" w:color="auto" w:sz="4" w:space="0"/>
                    <w:right w:val="single" w:color="auto" w:sz="4" w:space="0"/>
                  </w:tcBorders>
                  <w:noWrap w:val="0"/>
                  <w:vAlign w:val="center"/>
                </w:tcPr>
                <w:p>
                  <w:pPr>
                    <w:pStyle w:val="13"/>
                    <w:rPr>
                      <w:color w:val="auto"/>
                    </w:rPr>
                  </w:pPr>
                  <w:r>
                    <w:rPr>
                      <w:color w:val="auto"/>
                    </w:rPr>
                    <w:t>针入度（25℃，5s，100g）</w:t>
                  </w:r>
                </w:p>
              </w:tc>
              <w:tc>
                <w:tcPr>
                  <w:tcW w:w="825" w:type="dxa"/>
                  <w:tcBorders>
                    <w:top w:val="single" w:color="auto" w:sz="4" w:space="0"/>
                    <w:left w:val="single" w:color="auto" w:sz="4" w:space="0"/>
                    <w:bottom w:val="single" w:color="auto" w:sz="4" w:space="0"/>
                    <w:right w:val="single" w:color="auto" w:sz="4" w:space="0"/>
                  </w:tcBorders>
                  <w:noWrap w:val="0"/>
                  <w:vAlign w:val="center"/>
                </w:tcPr>
                <w:p>
                  <w:pPr>
                    <w:pStyle w:val="13"/>
                    <w:rPr>
                      <w:color w:val="auto"/>
                    </w:rPr>
                  </w:pPr>
                  <w:r>
                    <w:rPr>
                      <w:color w:val="auto"/>
                    </w:rPr>
                    <w:t>0.1mm</w:t>
                  </w:r>
                </w:p>
              </w:tc>
              <w:tc>
                <w:tcPr>
                  <w:tcW w:w="3125" w:type="dxa"/>
                  <w:tcBorders>
                    <w:top w:val="single" w:color="auto" w:sz="4" w:space="0"/>
                    <w:left w:val="single" w:color="auto" w:sz="4" w:space="0"/>
                    <w:bottom w:val="single" w:color="auto" w:sz="4" w:space="0"/>
                    <w:right w:val="single" w:color="auto" w:sz="4" w:space="0"/>
                  </w:tcBorders>
                  <w:noWrap w:val="0"/>
                  <w:vAlign w:val="center"/>
                </w:tcPr>
                <w:p>
                  <w:pPr>
                    <w:pStyle w:val="13"/>
                    <w:rPr>
                      <w:rFonts w:hint="eastAsia"/>
                      <w:color w:val="auto"/>
                    </w:rPr>
                  </w:pPr>
                  <w:r>
                    <w:rPr>
                      <w:rFonts w:hint="eastAsia"/>
                      <w:color w:val="auto"/>
                      <w:lang w:val="en-US" w:eastAsia="zh-CN"/>
                    </w:rPr>
                    <w:t>2</w:t>
                  </w:r>
                  <w:r>
                    <w:rPr>
                      <w:rFonts w:hint="eastAsia"/>
                      <w:color w:val="auto"/>
                    </w:rPr>
                    <w:t>0</w:t>
                  </w:r>
                  <w:r>
                    <w:rPr>
                      <w:color w:val="auto"/>
                    </w:rPr>
                    <w:t>~</w:t>
                  </w:r>
                  <w:r>
                    <w:rPr>
                      <w:rFonts w:hint="eastAsia"/>
                      <w:color w:val="auto"/>
                      <w:lang w:val="en-US" w:eastAsia="zh-CN"/>
                    </w:rPr>
                    <w:t>4</w:t>
                  </w:r>
                  <w:r>
                    <w:rPr>
                      <w:color w:val="auto"/>
                    </w:rPr>
                    <w:t>0</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pStyle w:val="13"/>
                    <w:rPr>
                      <w:color w:val="auto"/>
                    </w:rPr>
                  </w:pPr>
                  <w:r>
                    <w:rPr>
                      <w:color w:val="auto"/>
                    </w:rPr>
                    <w:t>T0604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03" w:type="dxa"/>
                  <w:tcBorders>
                    <w:top w:val="single" w:color="auto" w:sz="4" w:space="0"/>
                    <w:left w:val="single" w:color="auto" w:sz="4" w:space="0"/>
                    <w:bottom w:val="single" w:color="auto" w:sz="4" w:space="0"/>
                    <w:right w:val="single" w:color="auto" w:sz="4" w:space="0"/>
                  </w:tcBorders>
                  <w:noWrap w:val="0"/>
                  <w:vAlign w:val="center"/>
                </w:tcPr>
                <w:p>
                  <w:pPr>
                    <w:pStyle w:val="13"/>
                    <w:rPr>
                      <w:color w:val="auto"/>
                    </w:rPr>
                  </w:pPr>
                  <w:r>
                    <w:rPr>
                      <w:color w:val="auto"/>
                    </w:rPr>
                    <w:t>软化点</w:t>
                  </w:r>
                </w:p>
              </w:tc>
              <w:tc>
                <w:tcPr>
                  <w:tcW w:w="825" w:type="dxa"/>
                  <w:tcBorders>
                    <w:top w:val="single" w:color="auto" w:sz="4" w:space="0"/>
                    <w:left w:val="single" w:color="auto" w:sz="4" w:space="0"/>
                    <w:bottom w:val="single" w:color="auto" w:sz="4" w:space="0"/>
                    <w:right w:val="single" w:color="auto" w:sz="4" w:space="0"/>
                  </w:tcBorders>
                  <w:noWrap w:val="0"/>
                  <w:vAlign w:val="center"/>
                </w:tcPr>
                <w:p>
                  <w:pPr>
                    <w:pStyle w:val="13"/>
                    <w:rPr>
                      <w:color w:val="auto"/>
                    </w:rPr>
                  </w:pPr>
                  <w:r>
                    <w:rPr>
                      <w:color w:val="auto"/>
                    </w:rPr>
                    <w:t>℃</w:t>
                  </w:r>
                </w:p>
              </w:tc>
              <w:tc>
                <w:tcPr>
                  <w:tcW w:w="3125" w:type="dxa"/>
                  <w:tcBorders>
                    <w:top w:val="single" w:color="auto" w:sz="4" w:space="0"/>
                    <w:left w:val="single" w:color="auto" w:sz="4" w:space="0"/>
                    <w:bottom w:val="single" w:color="auto" w:sz="4" w:space="0"/>
                    <w:right w:val="single" w:color="auto" w:sz="4" w:space="0"/>
                  </w:tcBorders>
                  <w:noWrap w:val="0"/>
                  <w:vAlign w:val="center"/>
                </w:tcPr>
                <w:p>
                  <w:pPr>
                    <w:pStyle w:val="13"/>
                    <w:rPr>
                      <w:rFonts w:hint="default" w:eastAsia="宋体"/>
                      <w:color w:val="auto"/>
                      <w:lang w:val="en-US" w:eastAsia="zh-CN"/>
                    </w:rPr>
                  </w:pPr>
                  <w:r>
                    <w:rPr>
                      <w:color w:val="auto"/>
                    </w:rPr>
                    <w:t>≥</w:t>
                  </w:r>
                  <w:r>
                    <w:rPr>
                      <w:rFonts w:hint="eastAsia"/>
                      <w:color w:val="auto"/>
                      <w:lang w:val="en-US" w:eastAsia="zh-CN"/>
                    </w:rPr>
                    <w:t>85</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pStyle w:val="13"/>
                    <w:rPr>
                      <w:color w:val="auto"/>
                    </w:rPr>
                  </w:pPr>
                  <w:r>
                    <w:rPr>
                      <w:color w:val="auto"/>
                    </w:rPr>
                    <w:t>T0606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03" w:type="dxa"/>
                  <w:tcBorders>
                    <w:top w:val="single" w:color="auto" w:sz="4" w:space="0"/>
                    <w:left w:val="single" w:color="auto" w:sz="4" w:space="0"/>
                    <w:right w:val="single" w:color="auto" w:sz="4" w:space="0"/>
                  </w:tcBorders>
                  <w:noWrap w:val="0"/>
                  <w:vAlign w:val="center"/>
                </w:tcPr>
                <w:p>
                  <w:pPr>
                    <w:pStyle w:val="13"/>
                    <w:rPr>
                      <w:color w:val="auto"/>
                    </w:rPr>
                  </w:pPr>
                  <w:r>
                    <w:rPr>
                      <w:color w:val="auto"/>
                    </w:rPr>
                    <w:t>延度（</w:t>
                  </w:r>
                  <w:r>
                    <w:rPr>
                      <w:rFonts w:hint="eastAsia"/>
                      <w:color w:val="auto"/>
                    </w:rPr>
                    <w:t>5</w:t>
                  </w:r>
                  <w:r>
                    <w:rPr>
                      <w:color w:val="auto"/>
                    </w:rPr>
                    <w:t>℃</w:t>
                  </w:r>
                  <w:r>
                    <w:rPr>
                      <w:rFonts w:hint="eastAsia"/>
                      <w:color w:val="auto"/>
                    </w:rPr>
                    <w:t>，</w:t>
                  </w:r>
                  <w:r>
                    <w:rPr>
                      <w:color w:val="auto"/>
                    </w:rPr>
                    <w:t>5cm/min）</w:t>
                  </w:r>
                </w:p>
              </w:tc>
              <w:tc>
                <w:tcPr>
                  <w:tcW w:w="825" w:type="dxa"/>
                  <w:tcBorders>
                    <w:top w:val="single" w:color="auto" w:sz="4" w:space="0"/>
                    <w:left w:val="single" w:color="auto" w:sz="4" w:space="0"/>
                    <w:bottom w:val="single" w:color="auto" w:sz="4" w:space="0"/>
                    <w:right w:val="single" w:color="auto" w:sz="4" w:space="0"/>
                  </w:tcBorders>
                  <w:noWrap w:val="0"/>
                  <w:vAlign w:val="center"/>
                </w:tcPr>
                <w:p>
                  <w:pPr>
                    <w:pStyle w:val="13"/>
                    <w:rPr>
                      <w:color w:val="auto"/>
                    </w:rPr>
                  </w:pPr>
                  <w:r>
                    <w:rPr>
                      <w:rFonts w:hint="eastAsia"/>
                      <w:color w:val="auto"/>
                    </w:rPr>
                    <w:t>c</w:t>
                  </w:r>
                  <w:r>
                    <w:rPr>
                      <w:color w:val="auto"/>
                    </w:rPr>
                    <w:t>m</w:t>
                  </w:r>
                </w:p>
              </w:tc>
              <w:tc>
                <w:tcPr>
                  <w:tcW w:w="3125" w:type="dxa"/>
                  <w:tcBorders>
                    <w:top w:val="single" w:color="auto" w:sz="4" w:space="0"/>
                    <w:left w:val="single" w:color="auto" w:sz="4" w:space="0"/>
                    <w:bottom w:val="single" w:color="auto" w:sz="4" w:space="0"/>
                    <w:right w:val="single" w:color="auto" w:sz="4" w:space="0"/>
                  </w:tcBorders>
                  <w:noWrap w:val="0"/>
                  <w:vAlign w:val="center"/>
                </w:tcPr>
                <w:p>
                  <w:pPr>
                    <w:pStyle w:val="13"/>
                    <w:rPr>
                      <w:rFonts w:hint="default" w:eastAsia="宋体"/>
                      <w:color w:val="auto"/>
                      <w:lang w:val="en-US" w:eastAsia="zh-CN"/>
                    </w:rPr>
                  </w:pPr>
                  <w:r>
                    <w:rPr>
                      <w:color w:val="auto"/>
                    </w:rPr>
                    <w:t>≥</w:t>
                  </w:r>
                  <w:r>
                    <w:rPr>
                      <w:rFonts w:hint="eastAsia"/>
                      <w:color w:val="auto"/>
                      <w:lang w:val="en-US" w:eastAsia="zh-CN"/>
                    </w:rPr>
                    <w:t>15</w:t>
                  </w:r>
                </w:p>
              </w:tc>
              <w:tc>
                <w:tcPr>
                  <w:tcW w:w="1863" w:type="dxa"/>
                  <w:tcBorders>
                    <w:top w:val="single" w:color="auto" w:sz="4" w:space="0"/>
                    <w:left w:val="single" w:color="auto" w:sz="4" w:space="0"/>
                    <w:right w:val="single" w:color="auto" w:sz="4" w:space="0"/>
                  </w:tcBorders>
                  <w:noWrap w:val="0"/>
                  <w:vAlign w:val="center"/>
                </w:tcPr>
                <w:p>
                  <w:pPr>
                    <w:pStyle w:val="13"/>
                    <w:rPr>
                      <w:color w:val="auto"/>
                    </w:rPr>
                  </w:pPr>
                  <w:r>
                    <w:rPr>
                      <w:color w:val="auto"/>
                    </w:rPr>
                    <w:t>T0605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3" w:type="dxa"/>
                  <w:gridSpan w:val="3"/>
                  <w:tcBorders>
                    <w:left w:val="single" w:color="auto" w:sz="4" w:space="0"/>
                    <w:bottom w:val="single" w:color="auto" w:sz="4" w:space="0"/>
                    <w:right w:val="single" w:color="auto" w:sz="4" w:space="0"/>
                  </w:tcBorders>
                  <w:noWrap w:val="0"/>
                  <w:vAlign w:val="center"/>
                </w:tcPr>
                <w:p>
                  <w:pPr>
                    <w:pStyle w:val="13"/>
                    <w:rPr>
                      <w:color w:val="auto"/>
                    </w:rPr>
                  </w:pPr>
                  <w:r>
                    <w:rPr>
                      <w:color w:val="auto"/>
                    </w:rPr>
                    <w:t>TFOT</w:t>
                  </w:r>
                  <w:r>
                    <w:rPr>
                      <w:rFonts w:hint="eastAsia"/>
                      <w:color w:val="auto"/>
                    </w:rPr>
                    <w:t>或RTFOT</w:t>
                  </w:r>
                  <w:r>
                    <w:rPr>
                      <w:color w:val="auto"/>
                    </w:rPr>
                    <w:t>后</w:t>
                  </w:r>
                </w:p>
              </w:tc>
              <w:tc>
                <w:tcPr>
                  <w:tcW w:w="1863" w:type="dxa"/>
                  <w:tcBorders>
                    <w:left w:val="single" w:color="auto" w:sz="4" w:space="0"/>
                    <w:right w:val="single" w:color="auto" w:sz="4" w:space="0"/>
                  </w:tcBorders>
                  <w:noWrap w:val="0"/>
                  <w:vAlign w:val="center"/>
                </w:tcPr>
                <w:p>
                  <w:pPr>
                    <w:pStyle w:val="13"/>
                    <w:rPr>
                      <w:color w:val="auto"/>
                    </w:rPr>
                  </w:pPr>
                  <w:r>
                    <w:rPr>
                      <w:color w:val="auto"/>
                    </w:rPr>
                    <w:t>T0609</w:t>
                  </w:r>
                  <w:r>
                    <w:rPr>
                      <w:rFonts w:hint="eastAsia"/>
                      <w:color w:val="auto"/>
                    </w:rPr>
                    <w:t>、T0610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03" w:type="dxa"/>
                  <w:tcBorders>
                    <w:top w:val="single" w:color="auto" w:sz="4" w:space="0"/>
                    <w:left w:val="single" w:color="auto" w:sz="4" w:space="0"/>
                    <w:bottom w:val="single" w:color="auto" w:sz="4" w:space="0"/>
                    <w:right w:val="single" w:color="auto" w:sz="4" w:space="0"/>
                  </w:tcBorders>
                  <w:noWrap w:val="0"/>
                  <w:vAlign w:val="center"/>
                </w:tcPr>
                <w:p>
                  <w:pPr>
                    <w:pStyle w:val="13"/>
                    <w:rPr>
                      <w:rFonts w:cs="宋体"/>
                      <w:color w:val="auto"/>
                      <w:kern w:val="0"/>
                      <w:sz w:val="21"/>
                      <w:szCs w:val="21"/>
                      <w:lang w:val="en-US" w:eastAsia="zh-CN" w:bidi="ar-SA"/>
                    </w:rPr>
                  </w:pPr>
                  <w:r>
                    <w:rPr>
                      <w:color w:val="auto"/>
                    </w:rPr>
                    <w:t>残留针入度比（25℃）</w:t>
                  </w:r>
                </w:p>
              </w:tc>
              <w:tc>
                <w:tcPr>
                  <w:tcW w:w="825" w:type="dxa"/>
                  <w:tcBorders>
                    <w:top w:val="single" w:color="auto" w:sz="4" w:space="0"/>
                    <w:left w:val="single" w:color="auto" w:sz="4" w:space="0"/>
                    <w:bottom w:val="single" w:color="auto" w:sz="4" w:space="0"/>
                    <w:right w:val="single" w:color="auto" w:sz="4" w:space="0"/>
                  </w:tcBorders>
                  <w:noWrap w:val="0"/>
                  <w:vAlign w:val="center"/>
                </w:tcPr>
                <w:p>
                  <w:pPr>
                    <w:pStyle w:val="13"/>
                    <w:rPr>
                      <w:rFonts w:cs="宋体"/>
                      <w:color w:val="auto"/>
                      <w:kern w:val="0"/>
                      <w:sz w:val="21"/>
                      <w:szCs w:val="21"/>
                      <w:lang w:val="en-US" w:eastAsia="zh-CN" w:bidi="ar-SA"/>
                    </w:rPr>
                  </w:pPr>
                  <w:r>
                    <w:rPr>
                      <w:color w:val="auto"/>
                    </w:rPr>
                    <w:t>%</w:t>
                  </w:r>
                </w:p>
              </w:tc>
              <w:tc>
                <w:tcPr>
                  <w:tcW w:w="3125" w:type="dxa"/>
                  <w:tcBorders>
                    <w:top w:val="single" w:color="auto" w:sz="4" w:space="0"/>
                    <w:left w:val="single" w:color="auto" w:sz="4" w:space="0"/>
                    <w:bottom w:val="single" w:color="auto" w:sz="4" w:space="0"/>
                    <w:right w:val="single" w:color="auto" w:sz="4" w:space="0"/>
                  </w:tcBorders>
                  <w:noWrap w:val="0"/>
                  <w:vAlign w:val="center"/>
                </w:tcPr>
                <w:p>
                  <w:pPr>
                    <w:pStyle w:val="13"/>
                    <w:rPr>
                      <w:rFonts w:hint="default" w:eastAsia="宋体"/>
                      <w:color w:val="auto"/>
                      <w:lang w:val="en-US" w:eastAsia="zh-CN"/>
                    </w:rPr>
                  </w:pPr>
                  <w:r>
                    <w:rPr>
                      <w:color w:val="auto"/>
                    </w:rPr>
                    <w:t>≥</w:t>
                  </w:r>
                  <w:r>
                    <w:rPr>
                      <w:rFonts w:hint="eastAsia"/>
                      <w:color w:val="auto"/>
                      <w:lang w:val="en-US" w:eastAsia="zh-CN"/>
                    </w:rPr>
                    <w:t>70</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pStyle w:val="13"/>
                    <w:rPr>
                      <w:color w:val="auto"/>
                    </w:rPr>
                  </w:pPr>
                  <w:r>
                    <w:rPr>
                      <w:color w:val="auto"/>
                    </w:rPr>
                    <w:t>T0604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03" w:type="dxa"/>
                  <w:tcBorders>
                    <w:top w:val="single" w:color="auto" w:sz="4" w:space="0"/>
                    <w:left w:val="single" w:color="auto" w:sz="4" w:space="0"/>
                    <w:bottom w:val="single" w:color="auto" w:sz="4" w:space="0"/>
                    <w:right w:val="single" w:color="auto" w:sz="4" w:space="0"/>
                  </w:tcBorders>
                  <w:noWrap w:val="0"/>
                  <w:vAlign w:val="center"/>
                </w:tcPr>
                <w:p>
                  <w:pPr>
                    <w:pStyle w:val="13"/>
                    <w:rPr>
                      <w:rFonts w:cs="宋体"/>
                      <w:color w:val="auto"/>
                      <w:kern w:val="0"/>
                      <w:sz w:val="21"/>
                      <w:szCs w:val="21"/>
                      <w:lang w:val="en-US" w:eastAsia="zh-CN" w:bidi="ar-SA"/>
                    </w:rPr>
                  </w:pPr>
                  <w:r>
                    <w:rPr>
                      <w:color w:val="auto"/>
                    </w:rPr>
                    <w:t>残留延</w:t>
                  </w:r>
                  <w:r>
                    <w:rPr>
                      <w:rFonts w:hint="eastAsia"/>
                      <w:color w:val="auto"/>
                    </w:rPr>
                    <w:t>度</w:t>
                  </w:r>
                  <w:r>
                    <w:rPr>
                      <w:color w:val="auto"/>
                    </w:rPr>
                    <w:t>（</w:t>
                  </w:r>
                  <w:r>
                    <w:rPr>
                      <w:rFonts w:hint="eastAsia"/>
                      <w:color w:val="auto"/>
                    </w:rPr>
                    <w:t>5</w:t>
                  </w:r>
                  <w:r>
                    <w:rPr>
                      <w:color w:val="auto"/>
                    </w:rPr>
                    <w:t>℃</w:t>
                  </w:r>
                  <w:r>
                    <w:rPr>
                      <w:rFonts w:hint="eastAsia"/>
                      <w:color w:val="auto"/>
                    </w:rPr>
                    <w:t>，</w:t>
                  </w:r>
                  <w:r>
                    <w:rPr>
                      <w:color w:val="auto"/>
                    </w:rPr>
                    <w:t>5cm/min）</w:t>
                  </w:r>
                </w:p>
              </w:tc>
              <w:tc>
                <w:tcPr>
                  <w:tcW w:w="825" w:type="dxa"/>
                  <w:tcBorders>
                    <w:top w:val="single" w:color="auto" w:sz="4" w:space="0"/>
                    <w:left w:val="single" w:color="auto" w:sz="4" w:space="0"/>
                    <w:bottom w:val="single" w:color="auto" w:sz="4" w:space="0"/>
                    <w:right w:val="single" w:color="auto" w:sz="4" w:space="0"/>
                  </w:tcBorders>
                  <w:noWrap w:val="0"/>
                  <w:vAlign w:val="center"/>
                </w:tcPr>
                <w:p>
                  <w:pPr>
                    <w:pStyle w:val="13"/>
                    <w:rPr>
                      <w:rFonts w:hint="eastAsia" w:cs="宋体"/>
                      <w:color w:val="auto"/>
                      <w:kern w:val="0"/>
                      <w:sz w:val="21"/>
                      <w:szCs w:val="21"/>
                      <w:lang w:val="en-US" w:eastAsia="zh-CN" w:bidi="ar-SA"/>
                    </w:rPr>
                  </w:pPr>
                  <w:r>
                    <w:rPr>
                      <w:rFonts w:hint="eastAsia"/>
                      <w:color w:val="auto"/>
                    </w:rPr>
                    <w:t>c</w:t>
                  </w:r>
                  <w:r>
                    <w:rPr>
                      <w:color w:val="auto"/>
                    </w:rPr>
                    <w:t>m</w:t>
                  </w:r>
                </w:p>
              </w:tc>
              <w:tc>
                <w:tcPr>
                  <w:tcW w:w="3125" w:type="dxa"/>
                  <w:tcBorders>
                    <w:top w:val="single" w:color="auto" w:sz="4" w:space="0"/>
                    <w:left w:val="single" w:color="auto" w:sz="4" w:space="0"/>
                    <w:bottom w:val="single" w:color="auto" w:sz="4" w:space="0"/>
                    <w:right w:val="single" w:color="auto" w:sz="4" w:space="0"/>
                  </w:tcBorders>
                  <w:noWrap w:val="0"/>
                  <w:vAlign w:val="center"/>
                </w:tcPr>
                <w:p>
                  <w:pPr>
                    <w:pStyle w:val="13"/>
                    <w:rPr>
                      <w:rFonts w:hint="eastAsia" w:eastAsia="宋体" w:cs="宋体"/>
                      <w:color w:val="auto"/>
                      <w:kern w:val="0"/>
                      <w:sz w:val="21"/>
                      <w:szCs w:val="21"/>
                      <w:lang w:val="en-US" w:eastAsia="zh-CN" w:bidi="ar-SA"/>
                    </w:rPr>
                  </w:pPr>
                  <w:r>
                    <w:rPr>
                      <w:color w:val="auto"/>
                    </w:rPr>
                    <w:t>≥</w:t>
                  </w:r>
                  <w:r>
                    <w:rPr>
                      <w:rFonts w:hint="eastAsia"/>
                      <w:color w:val="auto"/>
                      <w:lang w:val="en-US" w:eastAsia="zh-CN"/>
                    </w:rPr>
                    <w:t>5</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pStyle w:val="13"/>
                    <w:rPr>
                      <w:rFonts w:cs="宋体"/>
                      <w:color w:val="auto"/>
                      <w:kern w:val="0"/>
                      <w:sz w:val="21"/>
                      <w:szCs w:val="21"/>
                      <w:lang w:val="en-US" w:eastAsia="zh-CN" w:bidi="ar-SA"/>
                    </w:rPr>
                  </w:pPr>
                  <w:r>
                    <w:rPr>
                      <w:color w:val="auto"/>
                    </w:rPr>
                    <w:t>T0605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16" w:type="dxa"/>
                  <w:gridSpan w:val="4"/>
                  <w:tcBorders>
                    <w:top w:val="single" w:color="auto" w:sz="4" w:space="0"/>
                    <w:left w:val="single" w:color="auto" w:sz="4" w:space="0"/>
                    <w:right w:val="single" w:color="auto" w:sz="4" w:space="0"/>
                  </w:tcBorders>
                  <w:noWrap w:val="0"/>
                  <w:vAlign w:val="center"/>
                </w:tcPr>
                <w:p>
                  <w:pPr>
                    <w:pStyle w:val="13"/>
                    <w:rPr>
                      <w:rFonts w:ascii="Times New Roman" w:hAnsi="Times New Roman" w:eastAsia="宋体"/>
                      <w:color w:val="auto"/>
                    </w:rPr>
                  </w:pPr>
                  <w:r>
                    <w:rPr>
                      <w:rFonts w:hint="eastAsia" w:ascii="Times New Roman" w:hAnsi="Times New Roman" w:eastAsia="宋体"/>
                      <w:color w:val="auto"/>
                      <w:lang w:eastAsia="zh-CN"/>
                    </w:rPr>
                    <w:t>其余指标要求与</w:t>
                  </w:r>
                  <w:r>
                    <w:rPr>
                      <w:rFonts w:hint="eastAsia" w:ascii="仿宋_GB2312" w:hAnsi="Times New Roman" w:eastAsia="仿宋_GB2312" w:cs="Times New Roman"/>
                      <w:color w:val="auto"/>
                      <w:sz w:val="24"/>
                      <w:lang w:val="en-US" w:eastAsia="zh-CN"/>
                    </w:rPr>
                    <w:t>PNB-50同</w:t>
                  </w:r>
                </w:p>
              </w:tc>
            </w:tr>
          </w:tbl>
          <w:p>
            <w:pPr>
              <w:spacing w:line="400" w:lineRule="atLeast"/>
              <w:ind w:firstLine="480" w:firstLineChars="200"/>
              <w:rPr>
                <w:rFonts w:ascii="仿宋_GB2312" w:eastAsia="仿宋_GB2312"/>
                <w:color w:val="auto"/>
                <w:sz w:val="24"/>
              </w:rPr>
            </w:pPr>
            <w:r>
              <w:rPr>
                <w:rFonts w:hint="default" w:ascii="Calibri" w:hAnsi="Calibri" w:eastAsia="仿宋_GB2312" w:cs="Calibri"/>
                <w:color w:val="auto"/>
                <w:sz w:val="24"/>
              </w:rPr>
              <w:t>③</w:t>
            </w:r>
            <w:r>
              <w:rPr>
                <w:rFonts w:hint="eastAsia" w:ascii="仿宋_GB2312" w:hAnsi="Times New Roman" w:eastAsia="仿宋_GB2312" w:cs="Times New Roman"/>
                <w:color w:val="auto"/>
                <w:sz w:val="24"/>
                <w:lang w:val="en-US" w:eastAsia="zh-CN"/>
              </w:rPr>
              <w:t>PRNB是PNB与胶粉改性沥青的复合体，综合了聚合物改性沥青、橡胶沥青和天然沥青改性沥青的部分优势性能，可采用PNB与胶粉改性沥青复配调和，也可采用直接生产法或母液法，一般聚合物改性剂掺量（内掺）为0.5%~2.5%，胶粉掺量（内掺）不宜高于10%，其软化点、延度等关键指标显著高于普通胶粉改性沥青，其路用性能</w:t>
            </w:r>
            <w:r>
              <w:rPr>
                <w:rFonts w:hint="default" w:ascii="仿宋_GB2312" w:hAnsi="Times New Roman" w:eastAsia="仿宋_GB2312" w:cs="Times New Roman"/>
                <w:color w:val="auto"/>
                <w:sz w:val="24"/>
                <w:lang w:val="en-US" w:eastAsia="zh-CN"/>
              </w:rPr>
              <w:t>与聚合物</w:t>
            </w:r>
            <w:r>
              <w:rPr>
                <w:rFonts w:hint="eastAsia" w:ascii="仿宋_GB2312" w:hAnsi="Times New Roman" w:eastAsia="仿宋_GB2312" w:cs="Times New Roman"/>
                <w:color w:val="auto"/>
                <w:sz w:val="24"/>
                <w:lang w:val="en-US" w:eastAsia="zh-CN"/>
              </w:rPr>
              <w:t>天然沥青</w:t>
            </w:r>
            <w:r>
              <w:rPr>
                <w:rFonts w:hint="default" w:ascii="仿宋_GB2312" w:hAnsi="Times New Roman" w:eastAsia="仿宋_GB2312" w:cs="Times New Roman"/>
                <w:color w:val="auto"/>
                <w:sz w:val="24"/>
                <w:lang w:val="en-US" w:eastAsia="zh-CN"/>
              </w:rPr>
              <w:t>改性沥青基本相当</w:t>
            </w:r>
            <w:r>
              <w:rPr>
                <w:rFonts w:hint="eastAsia" w:ascii="仿宋_GB2312" w:hAnsi="Times New Roman" w:eastAsia="仿宋_GB2312" w:cs="Times New Roman"/>
                <w:color w:val="auto"/>
                <w:sz w:val="24"/>
                <w:lang w:val="en-US" w:eastAsia="zh-CN"/>
              </w:rPr>
              <w:t>，</w:t>
            </w:r>
            <w:r>
              <w:rPr>
                <w:rFonts w:hint="default" w:ascii="仿宋_GB2312" w:hAnsi="Times New Roman" w:eastAsia="仿宋_GB2312" w:cs="Times New Roman"/>
                <w:color w:val="auto"/>
                <w:sz w:val="24"/>
                <w:lang w:val="en-US" w:eastAsia="zh-CN"/>
              </w:rPr>
              <w:t>车辙试验动稳定度</w:t>
            </w:r>
            <w:r>
              <w:rPr>
                <w:rFonts w:hint="eastAsia" w:ascii="仿宋_GB2312" w:hAnsi="Times New Roman" w:eastAsia="仿宋_GB2312" w:cs="Times New Roman"/>
                <w:color w:val="auto"/>
                <w:sz w:val="24"/>
                <w:lang w:val="en-US" w:eastAsia="zh-CN"/>
              </w:rPr>
              <w:t>提高，改性沥青粘度增加，延度有所下降</w:t>
            </w:r>
            <w:r>
              <w:rPr>
                <w:rFonts w:hint="default" w:ascii="仿宋_GB2312" w:hAnsi="Times New Roman" w:eastAsia="仿宋_GB2312" w:cs="Times New Roman"/>
                <w:color w:val="auto"/>
                <w:sz w:val="24"/>
                <w:lang w:val="en-US" w:eastAsia="zh-CN"/>
              </w:rPr>
              <w:t>。</w:t>
            </w:r>
            <w:r>
              <w:rPr>
                <w:rFonts w:hint="eastAsia" w:ascii="仿宋_GB2312" w:hAnsi="Times New Roman" w:eastAsia="仿宋_GB2312" w:cs="Times New Roman"/>
                <w:color w:val="auto"/>
                <w:sz w:val="24"/>
                <w:lang w:val="en-US" w:eastAsia="zh-CN"/>
              </w:rPr>
              <w:t>PRNB-30、PRNB-50均可用于浇注式沥青混凝土、OGFC、高模量沥青混合料。若符合安全条件的温度下易于泵送和拌和，或经证明适当提高泵送和拌和温度时能保证沥青的质量，容易施工，可不要求135℃黏度。PRNB的应用除有效提高路面抗高温性能外，对于本省在消耗废旧胶粉等环保方面具有较大的促进作用。</w:t>
            </w:r>
          </w:p>
          <w:p>
            <w:pPr>
              <w:pStyle w:val="12"/>
              <w:rPr>
                <w:color w:val="auto"/>
              </w:rPr>
            </w:pPr>
            <w:r>
              <w:rPr>
                <w:rFonts w:hint="eastAsia"/>
                <w:color w:val="auto"/>
              </w:rPr>
              <w:t>表</w:t>
            </w:r>
            <w:r>
              <w:rPr>
                <w:rFonts w:hint="eastAsia"/>
                <w:color w:val="auto"/>
                <w:lang w:val="en-US" w:eastAsia="zh-CN"/>
              </w:rPr>
              <w:t>3</w:t>
            </w:r>
            <w:r>
              <w:rPr>
                <w:color w:val="auto"/>
              </w:rPr>
              <w:t xml:space="preserve"> </w:t>
            </w:r>
            <w:r>
              <w:rPr>
                <w:rFonts w:hint="eastAsia"/>
                <w:color w:val="auto"/>
              </w:rPr>
              <w:t xml:space="preserve"> </w:t>
            </w:r>
            <w:r>
              <w:rPr>
                <w:rFonts w:hint="eastAsia" w:ascii="Times New Roman" w:hAnsi="Times New Roman" w:eastAsia="宋体" w:cs="Times New Roman"/>
                <w:b/>
                <w:color w:val="auto"/>
                <w:kern w:val="2"/>
                <w:sz w:val="21"/>
                <w:szCs w:val="24"/>
                <w:lang w:val="en-US" w:eastAsia="zh-CN" w:bidi="ar-SA"/>
              </w:rPr>
              <w:t>聚合物天然沥青胶粉复合改性沥青技术要求</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1"/>
              <w:gridCol w:w="792"/>
              <w:gridCol w:w="825"/>
              <w:gridCol w:w="1125"/>
              <w:gridCol w:w="1084"/>
              <w:gridCol w:w="1072"/>
              <w:gridCol w:w="1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3303" w:type="dxa"/>
                  <w:gridSpan w:val="2"/>
                  <w:vMerge w:val="restart"/>
                  <w:tcBorders>
                    <w:top w:val="single" w:color="auto" w:sz="4" w:space="0"/>
                    <w:left w:val="single" w:color="auto" w:sz="4" w:space="0"/>
                    <w:right w:val="single" w:color="auto" w:sz="4" w:space="0"/>
                  </w:tcBorders>
                  <w:noWrap w:val="0"/>
                  <w:vAlign w:val="center"/>
                </w:tcPr>
                <w:p>
                  <w:pPr>
                    <w:pStyle w:val="13"/>
                    <w:rPr>
                      <w:color w:val="auto"/>
                    </w:rPr>
                  </w:pPr>
                  <w:r>
                    <w:rPr>
                      <w:color w:val="auto"/>
                    </w:rPr>
                    <w:t>指标</w:t>
                  </w:r>
                </w:p>
              </w:tc>
              <w:tc>
                <w:tcPr>
                  <w:tcW w:w="825" w:type="dxa"/>
                  <w:vMerge w:val="restart"/>
                  <w:tcBorders>
                    <w:top w:val="single" w:color="auto" w:sz="4" w:space="0"/>
                    <w:left w:val="single" w:color="auto" w:sz="4" w:space="0"/>
                    <w:right w:val="single" w:color="auto" w:sz="4" w:space="0"/>
                  </w:tcBorders>
                  <w:noWrap w:val="0"/>
                  <w:vAlign w:val="center"/>
                </w:tcPr>
                <w:p>
                  <w:pPr>
                    <w:pStyle w:val="13"/>
                    <w:rPr>
                      <w:color w:val="auto"/>
                    </w:rPr>
                  </w:pPr>
                  <w:r>
                    <w:rPr>
                      <w:color w:val="auto"/>
                    </w:rPr>
                    <w:t>单位</w:t>
                  </w:r>
                </w:p>
              </w:tc>
              <w:tc>
                <w:tcPr>
                  <w:tcW w:w="3281" w:type="dxa"/>
                  <w:gridSpan w:val="3"/>
                  <w:tcBorders>
                    <w:top w:val="single" w:color="auto" w:sz="4" w:space="0"/>
                    <w:left w:val="single" w:color="auto" w:sz="4" w:space="0"/>
                    <w:bottom w:val="single" w:color="auto" w:sz="4" w:space="0"/>
                    <w:right w:val="single" w:color="auto" w:sz="4" w:space="0"/>
                  </w:tcBorders>
                  <w:noWrap w:val="0"/>
                  <w:vAlign w:val="center"/>
                </w:tcPr>
                <w:p>
                  <w:pPr>
                    <w:pStyle w:val="13"/>
                    <w:rPr>
                      <w:color w:val="auto"/>
                    </w:rPr>
                  </w:pPr>
                  <w:r>
                    <w:rPr>
                      <w:color w:val="auto"/>
                    </w:rPr>
                    <w:t>技术要求</w:t>
                  </w:r>
                </w:p>
              </w:tc>
              <w:tc>
                <w:tcPr>
                  <w:tcW w:w="1707" w:type="dxa"/>
                  <w:vMerge w:val="restart"/>
                  <w:tcBorders>
                    <w:top w:val="single" w:color="auto" w:sz="4" w:space="0"/>
                    <w:left w:val="single" w:color="auto" w:sz="4" w:space="0"/>
                    <w:right w:val="single" w:color="auto" w:sz="4" w:space="0"/>
                  </w:tcBorders>
                  <w:noWrap w:val="0"/>
                  <w:vAlign w:val="center"/>
                </w:tcPr>
                <w:p>
                  <w:pPr>
                    <w:pStyle w:val="13"/>
                    <w:rPr>
                      <w:color w:val="auto"/>
                    </w:rPr>
                  </w:pPr>
                  <w:r>
                    <w:rPr>
                      <w:color w:val="auto"/>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3303" w:type="dxa"/>
                  <w:gridSpan w:val="2"/>
                  <w:vMerge w:val="continue"/>
                  <w:tcBorders>
                    <w:left w:val="single" w:color="auto" w:sz="4" w:space="0"/>
                    <w:bottom w:val="single" w:color="auto" w:sz="4" w:space="0"/>
                    <w:right w:val="single" w:color="auto" w:sz="4" w:space="0"/>
                  </w:tcBorders>
                  <w:noWrap w:val="0"/>
                  <w:vAlign w:val="center"/>
                </w:tcPr>
                <w:p>
                  <w:pPr>
                    <w:pStyle w:val="13"/>
                    <w:rPr>
                      <w:color w:val="auto"/>
                    </w:rPr>
                  </w:pPr>
                </w:p>
              </w:tc>
              <w:tc>
                <w:tcPr>
                  <w:tcW w:w="825" w:type="dxa"/>
                  <w:vMerge w:val="continue"/>
                  <w:tcBorders>
                    <w:left w:val="single" w:color="auto" w:sz="4" w:space="0"/>
                    <w:bottom w:val="single" w:color="auto" w:sz="4" w:space="0"/>
                    <w:right w:val="single" w:color="auto" w:sz="4" w:space="0"/>
                  </w:tcBorders>
                  <w:noWrap w:val="0"/>
                  <w:vAlign w:val="center"/>
                </w:tcPr>
                <w:p>
                  <w:pPr>
                    <w:pStyle w:val="13"/>
                    <w:rPr>
                      <w:color w:val="auto"/>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pStyle w:val="13"/>
                    <w:rPr>
                      <w:rFonts w:hint="default" w:eastAsia="宋体"/>
                      <w:color w:val="auto"/>
                      <w:lang w:val="en-US" w:eastAsia="zh-CN"/>
                    </w:rPr>
                  </w:pPr>
                  <w:r>
                    <w:rPr>
                      <w:rFonts w:hint="eastAsia"/>
                      <w:color w:val="auto"/>
                      <w:lang w:val="en-US" w:eastAsia="zh-CN"/>
                    </w:rPr>
                    <w:t>PRNB-60</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pStyle w:val="13"/>
                    <w:rPr>
                      <w:color w:val="auto"/>
                    </w:rPr>
                  </w:pPr>
                  <w:r>
                    <w:rPr>
                      <w:rFonts w:hint="eastAsia"/>
                      <w:color w:val="auto"/>
                      <w:lang w:val="en-US" w:eastAsia="zh-CN"/>
                    </w:rPr>
                    <w:t>PRNB-50</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pStyle w:val="13"/>
                    <w:rPr>
                      <w:rFonts w:hint="eastAsia"/>
                      <w:color w:val="auto"/>
                    </w:rPr>
                  </w:pPr>
                  <w:r>
                    <w:rPr>
                      <w:rFonts w:hint="eastAsia"/>
                      <w:color w:val="auto"/>
                      <w:lang w:val="en-US" w:eastAsia="zh-CN"/>
                    </w:rPr>
                    <w:t>PRNB-30</w:t>
                  </w:r>
                </w:p>
              </w:tc>
              <w:tc>
                <w:tcPr>
                  <w:tcW w:w="1707" w:type="dxa"/>
                  <w:vMerge w:val="continue"/>
                  <w:tcBorders>
                    <w:left w:val="single" w:color="auto" w:sz="4" w:space="0"/>
                    <w:bottom w:val="single" w:color="auto" w:sz="4" w:space="0"/>
                    <w:right w:val="single" w:color="auto" w:sz="4" w:space="0"/>
                  </w:tcBorders>
                  <w:noWrap w:val="0"/>
                  <w:vAlign w:val="center"/>
                </w:tcPr>
                <w:p>
                  <w:pPr>
                    <w:pStyle w:val="13"/>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atLeast"/>
                    <w:ind w:firstLine="420" w:firstLineChars="200"/>
                    <w:rPr>
                      <w:rFonts w:hint="eastAsia" w:ascii="仿宋_GB2312" w:eastAsia="仿宋_GB2312"/>
                      <w:color w:val="auto"/>
                      <w:sz w:val="24"/>
                    </w:rPr>
                  </w:pPr>
                  <w:r>
                    <w:rPr>
                      <w:color w:val="auto"/>
                    </w:rPr>
                    <w:t>针入度（25℃，5s，100g）</w:t>
                  </w:r>
                </w:p>
                <w:p>
                  <w:pPr>
                    <w:pStyle w:val="13"/>
                    <w:rPr>
                      <w:color w:val="auto"/>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pStyle w:val="13"/>
                    <w:rPr>
                      <w:color w:val="auto"/>
                    </w:rPr>
                  </w:pPr>
                  <w:r>
                    <w:rPr>
                      <w:color w:val="auto"/>
                    </w:rPr>
                    <w:t>0.1mm</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pStyle w:val="13"/>
                    <w:rPr>
                      <w:rFonts w:hint="default"/>
                      <w:color w:val="auto"/>
                      <w:lang w:val="en-US"/>
                    </w:rPr>
                  </w:pPr>
                  <w:r>
                    <w:rPr>
                      <w:rFonts w:hint="eastAsia"/>
                      <w:color w:val="auto"/>
                      <w:lang w:val="en-US" w:eastAsia="zh-CN"/>
                    </w:rPr>
                    <w:t>55</w:t>
                  </w:r>
                  <w:r>
                    <w:rPr>
                      <w:color w:val="auto"/>
                    </w:rPr>
                    <w:t>~</w:t>
                  </w:r>
                  <w:r>
                    <w:rPr>
                      <w:rFonts w:hint="eastAsia"/>
                      <w:color w:val="auto"/>
                      <w:lang w:val="en-US" w:eastAsia="zh-CN"/>
                    </w:rPr>
                    <w:t>70</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pStyle w:val="13"/>
                    <w:rPr>
                      <w:rFonts w:hint="default" w:eastAsia="宋体"/>
                      <w:color w:val="auto"/>
                      <w:lang w:val="en-US" w:eastAsia="zh-CN"/>
                    </w:rPr>
                  </w:pPr>
                  <w:r>
                    <w:rPr>
                      <w:rFonts w:hint="eastAsia"/>
                      <w:color w:val="auto"/>
                    </w:rPr>
                    <w:t>40</w:t>
                  </w:r>
                  <w:r>
                    <w:rPr>
                      <w:color w:val="auto"/>
                    </w:rPr>
                    <w:t>~</w:t>
                  </w:r>
                  <w:r>
                    <w:rPr>
                      <w:rFonts w:hint="eastAsia"/>
                      <w:color w:val="auto"/>
                      <w:lang w:val="en-US" w:eastAsia="zh-CN"/>
                    </w:rPr>
                    <w:t>55</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pStyle w:val="13"/>
                    <w:rPr>
                      <w:rFonts w:hint="eastAsia"/>
                      <w:color w:val="auto"/>
                    </w:rPr>
                  </w:pPr>
                  <w:r>
                    <w:rPr>
                      <w:rFonts w:hint="eastAsia"/>
                      <w:color w:val="auto"/>
                      <w:lang w:val="en-US" w:eastAsia="zh-CN"/>
                    </w:rPr>
                    <w:t>25</w:t>
                  </w:r>
                  <w:r>
                    <w:rPr>
                      <w:color w:val="auto"/>
                    </w:rPr>
                    <w:t>~</w:t>
                  </w:r>
                  <w:r>
                    <w:rPr>
                      <w:rFonts w:hint="eastAsia"/>
                      <w:color w:val="auto"/>
                      <w:lang w:val="en-US" w:eastAsia="zh-CN"/>
                    </w:rPr>
                    <w:t>4</w:t>
                  </w:r>
                  <w:r>
                    <w:rPr>
                      <w:color w:val="auto"/>
                    </w:rPr>
                    <w:t>0</w:t>
                  </w:r>
                </w:p>
              </w:tc>
              <w:tc>
                <w:tcPr>
                  <w:tcW w:w="1707" w:type="dxa"/>
                  <w:tcBorders>
                    <w:top w:val="single" w:color="auto" w:sz="4" w:space="0"/>
                    <w:left w:val="single" w:color="auto" w:sz="4" w:space="0"/>
                    <w:bottom w:val="single" w:color="auto" w:sz="4" w:space="0"/>
                    <w:right w:val="single" w:color="auto" w:sz="4" w:space="0"/>
                  </w:tcBorders>
                  <w:noWrap w:val="0"/>
                  <w:vAlign w:val="center"/>
                </w:tcPr>
                <w:p>
                  <w:pPr>
                    <w:pStyle w:val="13"/>
                    <w:rPr>
                      <w:color w:val="auto"/>
                    </w:rPr>
                  </w:pPr>
                  <w:r>
                    <w:rPr>
                      <w:color w:val="auto"/>
                    </w:rPr>
                    <w:t>T0604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03" w:type="dxa"/>
                  <w:gridSpan w:val="2"/>
                  <w:tcBorders>
                    <w:top w:val="single" w:color="auto" w:sz="4" w:space="0"/>
                    <w:left w:val="single" w:color="auto" w:sz="4" w:space="0"/>
                    <w:bottom w:val="single" w:color="auto" w:sz="4" w:space="0"/>
                    <w:right w:val="single" w:color="auto" w:sz="4" w:space="0"/>
                  </w:tcBorders>
                  <w:noWrap w:val="0"/>
                  <w:vAlign w:val="center"/>
                </w:tcPr>
                <w:p>
                  <w:pPr>
                    <w:pStyle w:val="13"/>
                    <w:rPr>
                      <w:color w:val="auto"/>
                    </w:rPr>
                  </w:pPr>
                  <w:r>
                    <w:rPr>
                      <w:color w:val="auto"/>
                    </w:rPr>
                    <w:t>软化点</w:t>
                  </w:r>
                </w:p>
              </w:tc>
              <w:tc>
                <w:tcPr>
                  <w:tcW w:w="825" w:type="dxa"/>
                  <w:tcBorders>
                    <w:top w:val="single" w:color="auto" w:sz="4" w:space="0"/>
                    <w:left w:val="single" w:color="auto" w:sz="4" w:space="0"/>
                    <w:bottom w:val="single" w:color="auto" w:sz="4" w:space="0"/>
                    <w:right w:val="single" w:color="auto" w:sz="4" w:space="0"/>
                  </w:tcBorders>
                  <w:noWrap w:val="0"/>
                  <w:vAlign w:val="center"/>
                </w:tcPr>
                <w:p>
                  <w:pPr>
                    <w:pStyle w:val="13"/>
                    <w:rPr>
                      <w:color w:val="auto"/>
                    </w:rPr>
                  </w:pPr>
                  <w:r>
                    <w:rPr>
                      <w:color w:val="auto"/>
                    </w:rPr>
                    <w:t>℃</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pStyle w:val="13"/>
                    <w:rPr>
                      <w:rFonts w:hint="default" w:eastAsia="宋体"/>
                      <w:color w:val="auto"/>
                      <w:lang w:val="en-US" w:eastAsia="zh-CN"/>
                    </w:rPr>
                  </w:pPr>
                  <w:r>
                    <w:rPr>
                      <w:color w:val="auto"/>
                    </w:rPr>
                    <w:t>≥</w:t>
                  </w:r>
                  <w:r>
                    <w:rPr>
                      <w:rFonts w:hint="eastAsia"/>
                      <w:color w:val="auto"/>
                      <w:lang w:val="en-US" w:eastAsia="zh-CN"/>
                    </w:rPr>
                    <w:t>65</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pStyle w:val="13"/>
                    <w:rPr>
                      <w:rFonts w:hint="eastAsia" w:eastAsia="宋体"/>
                      <w:color w:val="auto"/>
                      <w:lang w:val="en-US" w:eastAsia="zh-CN"/>
                    </w:rPr>
                  </w:pPr>
                  <w:r>
                    <w:rPr>
                      <w:color w:val="auto"/>
                    </w:rPr>
                    <w:t>≥</w:t>
                  </w:r>
                  <w:r>
                    <w:rPr>
                      <w:rFonts w:hint="eastAsia"/>
                      <w:color w:val="auto"/>
                    </w:rPr>
                    <w:t>7</w:t>
                  </w:r>
                  <w:r>
                    <w:rPr>
                      <w:rFonts w:hint="eastAsia"/>
                      <w:color w:val="auto"/>
                      <w:lang w:val="en-US" w:eastAsia="zh-CN"/>
                    </w:rPr>
                    <w:t>5</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pStyle w:val="13"/>
                    <w:rPr>
                      <w:rFonts w:hint="default" w:eastAsia="宋体"/>
                      <w:color w:val="auto"/>
                      <w:lang w:val="en-US" w:eastAsia="zh-CN"/>
                    </w:rPr>
                  </w:pPr>
                  <w:r>
                    <w:rPr>
                      <w:color w:val="auto"/>
                    </w:rPr>
                    <w:t>≥</w:t>
                  </w:r>
                  <w:r>
                    <w:rPr>
                      <w:rFonts w:hint="eastAsia"/>
                      <w:color w:val="auto"/>
                      <w:lang w:val="en-US" w:eastAsia="zh-CN"/>
                    </w:rPr>
                    <w:t>85</w:t>
                  </w:r>
                </w:p>
              </w:tc>
              <w:tc>
                <w:tcPr>
                  <w:tcW w:w="1707" w:type="dxa"/>
                  <w:tcBorders>
                    <w:top w:val="single" w:color="auto" w:sz="4" w:space="0"/>
                    <w:left w:val="single" w:color="auto" w:sz="4" w:space="0"/>
                    <w:bottom w:val="single" w:color="auto" w:sz="4" w:space="0"/>
                    <w:right w:val="single" w:color="auto" w:sz="4" w:space="0"/>
                  </w:tcBorders>
                  <w:noWrap w:val="0"/>
                  <w:vAlign w:val="center"/>
                </w:tcPr>
                <w:p>
                  <w:pPr>
                    <w:pStyle w:val="13"/>
                    <w:rPr>
                      <w:color w:val="auto"/>
                    </w:rPr>
                  </w:pPr>
                  <w:r>
                    <w:rPr>
                      <w:color w:val="auto"/>
                    </w:rPr>
                    <w:t>T0606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03" w:type="dxa"/>
                  <w:gridSpan w:val="2"/>
                  <w:tcBorders>
                    <w:top w:val="single" w:color="auto" w:sz="4" w:space="0"/>
                    <w:left w:val="single" w:color="auto" w:sz="4" w:space="0"/>
                    <w:right w:val="single" w:color="auto" w:sz="4" w:space="0"/>
                  </w:tcBorders>
                  <w:noWrap w:val="0"/>
                  <w:vAlign w:val="center"/>
                </w:tcPr>
                <w:p>
                  <w:pPr>
                    <w:pStyle w:val="13"/>
                    <w:rPr>
                      <w:color w:val="auto"/>
                    </w:rPr>
                  </w:pPr>
                  <w:r>
                    <w:rPr>
                      <w:color w:val="auto"/>
                    </w:rPr>
                    <w:t>延度（</w:t>
                  </w:r>
                  <w:r>
                    <w:rPr>
                      <w:rFonts w:hint="eastAsia"/>
                      <w:color w:val="auto"/>
                    </w:rPr>
                    <w:t>5</w:t>
                  </w:r>
                  <w:r>
                    <w:rPr>
                      <w:color w:val="auto"/>
                    </w:rPr>
                    <w:t>℃</w:t>
                  </w:r>
                  <w:r>
                    <w:rPr>
                      <w:rFonts w:hint="eastAsia"/>
                      <w:color w:val="auto"/>
                    </w:rPr>
                    <w:t>，</w:t>
                  </w:r>
                  <w:r>
                    <w:rPr>
                      <w:color w:val="auto"/>
                    </w:rPr>
                    <w:t>5cm/min）</w:t>
                  </w:r>
                </w:p>
              </w:tc>
              <w:tc>
                <w:tcPr>
                  <w:tcW w:w="825" w:type="dxa"/>
                  <w:tcBorders>
                    <w:top w:val="single" w:color="auto" w:sz="4" w:space="0"/>
                    <w:left w:val="single" w:color="auto" w:sz="4" w:space="0"/>
                    <w:bottom w:val="single" w:color="auto" w:sz="4" w:space="0"/>
                    <w:right w:val="single" w:color="auto" w:sz="4" w:space="0"/>
                  </w:tcBorders>
                  <w:noWrap w:val="0"/>
                  <w:vAlign w:val="center"/>
                </w:tcPr>
                <w:p>
                  <w:pPr>
                    <w:pStyle w:val="13"/>
                    <w:rPr>
                      <w:color w:val="auto"/>
                    </w:rPr>
                  </w:pPr>
                  <w:r>
                    <w:rPr>
                      <w:rFonts w:hint="eastAsia"/>
                      <w:color w:val="auto"/>
                    </w:rPr>
                    <w:t>c</w:t>
                  </w:r>
                  <w:r>
                    <w:rPr>
                      <w:color w:val="auto"/>
                    </w:rPr>
                    <w:t>m</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pStyle w:val="13"/>
                    <w:rPr>
                      <w:rFonts w:hint="default" w:eastAsia="宋体"/>
                      <w:color w:val="auto"/>
                      <w:lang w:val="en-US" w:eastAsia="zh-CN"/>
                    </w:rPr>
                  </w:pPr>
                  <w:r>
                    <w:rPr>
                      <w:color w:val="auto"/>
                    </w:rPr>
                    <w:t>≥</w:t>
                  </w:r>
                  <w:r>
                    <w:rPr>
                      <w:rFonts w:hint="eastAsia"/>
                      <w:color w:val="auto"/>
                      <w:lang w:val="en-US" w:eastAsia="zh-CN"/>
                    </w:rPr>
                    <w:t>20</w:t>
                  </w:r>
                </w:p>
              </w:tc>
              <w:tc>
                <w:tcPr>
                  <w:tcW w:w="1084" w:type="dxa"/>
                  <w:tcBorders>
                    <w:top w:val="single" w:color="auto" w:sz="4" w:space="0"/>
                    <w:left w:val="single" w:color="auto" w:sz="4" w:space="0"/>
                    <w:right w:val="single" w:color="auto" w:sz="4" w:space="0"/>
                  </w:tcBorders>
                  <w:noWrap w:val="0"/>
                  <w:vAlign w:val="center"/>
                </w:tcPr>
                <w:p>
                  <w:pPr>
                    <w:pStyle w:val="13"/>
                    <w:rPr>
                      <w:rFonts w:hint="default" w:eastAsia="宋体"/>
                      <w:color w:val="auto"/>
                      <w:lang w:val="en-US" w:eastAsia="zh-CN"/>
                    </w:rPr>
                  </w:pPr>
                  <w:r>
                    <w:rPr>
                      <w:color w:val="auto"/>
                    </w:rPr>
                    <w:t>≥</w:t>
                  </w:r>
                  <w:r>
                    <w:rPr>
                      <w:rFonts w:hint="eastAsia"/>
                      <w:color w:val="auto"/>
                      <w:lang w:val="en-US" w:eastAsia="zh-CN"/>
                    </w:rPr>
                    <w:t>15</w:t>
                  </w:r>
                </w:p>
              </w:tc>
              <w:tc>
                <w:tcPr>
                  <w:tcW w:w="1072" w:type="dxa"/>
                  <w:tcBorders>
                    <w:top w:val="single" w:color="auto" w:sz="4" w:space="0"/>
                    <w:left w:val="single" w:color="auto" w:sz="4" w:space="0"/>
                    <w:right w:val="single" w:color="auto" w:sz="4" w:space="0"/>
                  </w:tcBorders>
                  <w:noWrap w:val="0"/>
                  <w:vAlign w:val="center"/>
                </w:tcPr>
                <w:p>
                  <w:pPr>
                    <w:pStyle w:val="13"/>
                    <w:rPr>
                      <w:rFonts w:hint="default" w:eastAsia="宋体"/>
                      <w:color w:val="auto"/>
                      <w:lang w:val="en-US" w:eastAsia="zh-CN"/>
                    </w:rPr>
                  </w:pPr>
                  <w:r>
                    <w:rPr>
                      <w:color w:val="auto"/>
                    </w:rPr>
                    <w:t>≥</w:t>
                  </w:r>
                  <w:r>
                    <w:rPr>
                      <w:rFonts w:hint="eastAsia"/>
                      <w:color w:val="auto"/>
                      <w:lang w:val="en-US" w:eastAsia="zh-CN"/>
                    </w:rPr>
                    <w:t>10</w:t>
                  </w:r>
                </w:p>
              </w:tc>
              <w:tc>
                <w:tcPr>
                  <w:tcW w:w="1707" w:type="dxa"/>
                  <w:tcBorders>
                    <w:top w:val="single" w:color="auto" w:sz="4" w:space="0"/>
                    <w:left w:val="single" w:color="auto" w:sz="4" w:space="0"/>
                    <w:right w:val="single" w:color="auto" w:sz="4" w:space="0"/>
                  </w:tcBorders>
                  <w:noWrap w:val="0"/>
                  <w:vAlign w:val="center"/>
                </w:tcPr>
                <w:p>
                  <w:pPr>
                    <w:pStyle w:val="13"/>
                    <w:rPr>
                      <w:color w:val="auto"/>
                    </w:rPr>
                  </w:pPr>
                  <w:r>
                    <w:rPr>
                      <w:color w:val="auto"/>
                    </w:rPr>
                    <w:t>T0605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03" w:type="dxa"/>
                  <w:gridSpan w:val="2"/>
                  <w:tcBorders>
                    <w:top w:val="single" w:color="auto" w:sz="4" w:space="0"/>
                    <w:left w:val="single" w:color="auto" w:sz="4" w:space="0"/>
                    <w:bottom w:val="single" w:color="auto" w:sz="4" w:space="0"/>
                    <w:right w:val="single" w:color="auto" w:sz="4" w:space="0"/>
                  </w:tcBorders>
                  <w:noWrap w:val="0"/>
                  <w:vAlign w:val="center"/>
                </w:tcPr>
                <w:p>
                  <w:pPr>
                    <w:pStyle w:val="13"/>
                    <w:rPr>
                      <w:color w:val="auto"/>
                    </w:rPr>
                  </w:pPr>
                  <w:r>
                    <w:rPr>
                      <w:color w:val="auto"/>
                    </w:rPr>
                    <w:t>闪点</w:t>
                  </w:r>
                </w:p>
              </w:tc>
              <w:tc>
                <w:tcPr>
                  <w:tcW w:w="825" w:type="dxa"/>
                  <w:tcBorders>
                    <w:top w:val="single" w:color="auto" w:sz="4" w:space="0"/>
                    <w:left w:val="single" w:color="auto" w:sz="4" w:space="0"/>
                    <w:bottom w:val="single" w:color="auto" w:sz="4" w:space="0"/>
                    <w:right w:val="single" w:color="auto" w:sz="4" w:space="0"/>
                  </w:tcBorders>
                  <w:noWrap w:val="0"/>
                  <w:vAlign w:val="center"/>
                </w:tcPr>
                <w:p>
                  <w:pPr>
                    <w:pStyle w:val="13"/>
                    <w:rPr>
                      <w:color w:val="auto"/>
                    </w:rPr>
                  </w:pPr>
                  <w:r>
                    <w:rPr>
                      <w:color w:val="auto"/>
                    </w:rPr>
                    <w:t>℃</w:t>
                  </w:r>
                </w:p>
              </w:tc>
              <w:tc>
                <w:tcPr>
                  <w:tcW w:w="3281" w:type="dxa"/>
                  <w:gridSpan w:val="3"/>
                  <w:tcBorders>
                    <w:top w:val="single" w:color="auto" w:sz="4" w:space="0"/>
                    <w:left w:val="single" w:color="auto" w:sz="4" w:space="0"/>
                    <w:bottom w:val="single" w:color="auto" w:sz="4" w:space="0"/>
                    <w:right w:val="single" w:color="auto" w:sz="4" w:space="0"/>
                  </w:tcBorders>
                  <w:noWrap w:val="0"/>
                  <w:vAlign w:val="center"/>
                </w:tcPr>
                <w:p>
                  <w:pPr>
                    <w:pStyle w:val="13"/>
                    <w:rPr>
                      <w:rFonts w:hint="default" w:eastAsia="宋体"/>
                      <w:color w:val="auto"/>
                      <w:lang w:val="en-US" w:eastAsia="zh-CN"/>
                    </w:rPr>
                  </w:pPr>
                  <w:r>
                    <w:rPr>
                      <w:color w:val="auto"/>
                    </w:rPr>
                    <w:t>≥</w:t>
                  </w:r>
                  <w:r>
                    <w:rPr>
                      <w:rFonts w:hint="eastAsia"/>
                      <w:color w:val="auto"/>
                      <w:lang w:val="en-US" w:eastAsia="zh-CN"/>
                    </w:rPr>
                    <w:t>230</w:t>
                  </w:r>
                </w:p>
              </w:tc>
              <w:tc>
                <w:tcPr>
                  <w:tcW w:w="1707" w:type="dxa"/>
                  <w:tcBorders>
                    <w:top w:val="single" w:color="auto" w:sz="4" w:space="0"/>
                    <w:left w:val="single" w:color="auto" w:sz="4" w:space="0"/>
                    <w:bottom w:val="single" w:color="auto" w:sz="4" w:space="0"/>
                    <w:right w:val="single" w:color="auto" w:sz="4" w:space="0"/>
                  </w:tcBorders>
                  <w:noWrap w:val="0"/>
                  <w:vAlign w:val="center"/>
                </w:tcPr>
                <w:p>
                  <w:pPr>
                    <w:pStyle w:val="13"/>
                    <w:rPr>
                      <w:color w:val="auto"/>
                    </w:rPr>
                  </w:pPr>
                  <w:r>
                    <w:rPr>
                      <w:color w:val="auto"/>
                    </w:rPr>
                    <w:t>T0611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03" w:type="dxa"/>
                  <w:gridSpan w:val="2"/>
                  <w:tcBorders>
                    <w:top w:val="single" w:color="auto" w:sz="4" w:space="0"/>
                    <w:left w:val="single" w:color="auto" w:sz="4" w:space="0"/>
                    <w:bottom w:val="single" w:color="auto" w:sz="4" w:space="0"/>
                    <w:right w:val="single" w:color="auto" w:sz="4" w:space="0"/>
                  </w:tcBorders>
                  <w:noWrap w:val="0"/>
                  <w:vAlign w:val="center"/>
                </w:tcPr>
                <w:p>
                  <w:pPr>
                    <w:pStyle w:val="13"/>
                    <w:rPr>
                      <w:color w:val="auto"/>
                    </w:rPr>
                  </w:pPr>
                  <w:r>
                    <w:rPr>
                      <w:color w:val="auto"/>
                    </w:rPr>
                    <w:t>密度（15℃）</w:t>
                  </w:r>
                </w:p>
              </w:tc>
              <w:tc>
                <w:tcPr>
                  <w:tcW w:w="825" w:type="dxa"/>
                  <w:tcBorders>
                    <w:top w:val="single" w:color="auto" w:sz="4" w:space="0"/>
                    <w:left w:val="single" w:color="auto" w:sz="4" w:space="0"/>
                    <w:bottom w:val="single" w:color="auto" w:sz="4" w:space="0"/>
                    <w:right w:val="single" w:color="auto" w:sz="4" w:space="0"/>
                  </w:tcBorders>
                  <w:noWrap w:val="0"/>
                  <w:vAlign w:val="center"/>
                </w:tcPr>
                <w:p>
                  <w:pPr>
                    <w:pStyle w:val="13"/>
                    <w:rPr>
                      <w:color w:val="auto"/>
                    </w:rPr>
                  </w:pPr>
                  <w:r>
                    <w:rPr>
                      <w:color w:val="auto"/>
                    </w:rPr>
                    <w:t>g/cm</w:t>
                  </w:r>
                  <w:r>
                    <w:rPr>
                      <w:color w:val="auto"/>
                      <w:vertAlign w:val="superscript"/>
                    </w:rPr>
                    <w:t>3</w:t>
                  </w:r>
                </w:p>
              </w:tc>
              <w:tc>
                <w:tcPr>
                  <w:tcW w:w="3281" w:type="dxa"/>
                  <w:gridSpan w:val="3"/>
                  <w:tcBorders>
                    <w:top w:val="single" w:color="auto" w:sz="4" w:space="0"/>
                    <w:left w:val="single" w:color="auto" w:sz="4" w:space="0"/>
                    <w:bottom w:val="single" w:color="auto" w:sz="4" w:space="0"/>
                    <w:right w:val="single" w:color="auto" w:sz="4" w:space="0"/>
                  </w:tcBorders>
                  <w:noWrap w:val="0"/>
                  <w:vAlign w:val="center"/>
                </w:tcPr>
                <w:p>
                  <w:pPr>
                    <w:pStyle w:val="13"/>
                    <w:rPr>
                      <w:color w:val="auto"/>
                    </w:rPr>
                  </w:pPr>
                  <w:r>
                    <w:rPr>
                      <w:rFonts w:hint="eastAsia"/>
                      <w:color w:val="auto"/>
                    </w:rPr>
                    <w:t>实测</w:t>
                  </w:r>
                </w:p>
              </w:tc>
              <w:tc>
                <w:tcPr>
                  <w:tcW w:w="1707" w:type="dxa"/>
                  <w:tcBorders>
                    <w:top w:val="single" w:color="auto" w:sz="4" w:space="0"/>
                    <w:left w:val="single" w:color="auto" w:sz="4" w:space="0"/>
                    <w:bottom w:val="single" w:color="auto" w:sz="4" w:space="0"/>
                    <w:right w:val="single" w:color="auto" w:sz="4" w:space="0"/>
                  </w:tcBorders>
                  <w:noWrap w:val="0"/>
                  <w:vAlign w:val="center"/>
                </w:tcPr>
                <w:p>
                  <w:pPr>
                    <w:pStyle w:val="13"/>
                    <w:rPr>
                      <w:color w:val="auto"/>
                    </w:rPr>
                  </w:pPr>
                  <w:r>
                    <w:rPr>
                      <w:color w:val="auto"/>
                    </w:rPr>
                    <w:t>T0603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03" w:type="dxa"/>
                  <w:gridSpan w:val="2"/>
                  <w:tcBorders>
                    <w:top w:val="single" w:color="auto" w:sz="4" w:space="0"/>
                    <w:left w:val="single" w:color="auto" w:sz="4" w:space="0"/>
                    <w:bottom w:val="single" w:color="auto" w:sz="4" w:space="0"/>
                    <w:right w:val="single" w:color="auto" w:sz="4" w:space="0"/>
                  </w:tcBorders>
                  <w:noWrap w:val="0"/>
                  <w:vAlign w:val="center"/>
                </w:tcPr>
                <w:p>
                  <w:pPr>
                    <w:pStyle w:val="13"/>
                    <w:rPr>
                      <w:rFonts w:cs="宋体"/>
                      <w:color w:val="auto"/>
                      <w:kern w:val="0"/>
                      <w:sz w:val="21"/>
                      <w:szCs w:val="21"/>
                      <w:lang w:val="en-US" w:eastAsia="zh-CN" w:bidi="ar-SA"/>
                    </w:rPr>
                  </w:pPr>
                  <w:r>
                    <w:rPr>
                      <w:rFonts w:hint="eastAsia"/>
                      <w:color w:val="auto"/>
                      <w:lang w:eastAsia="zh-CN"/>
                    </w:rPr>
                    <w:t>溶解度</w:t>
                  </w:r>
                </w:p>
              </w:tc>
              <w:tc>
                <w:tcPr>
                  <w:tcW w:w="825" w:type="dxa"/>
                  <w:tcBorders>
                    <w:top w:val="single" w:color="auto" w:sz="4" w:space="0"/>
                    <w:left w:val="single" w:color="auto" w:sz="4" w:space="0"/>
                    <w:bottom w:val="single" w:color="auto" w:sz="4" w:space="0"/>
                    <w:right w:val="single" w:color="auto" w:sz="4" w:space="0"/>
                  </w:tcBorders>
                  <w:noWrap w:val="0"/>
                  <w:vAlign w:val="center"/>
                </w:tcPr>
                <w:p>
                  <w:pPr>
                    <w:pStyle w:val="13"/>
                    <w:rPr>
                      <w:rFonts w:cs="宋体"/>
                      <w:color w:val="auto"/>
                      <w:kern w:val="0"/>
                      <w:sz w:val="21"/>
                      <w:szCs w:val="21"/>
                      <w:lang w:val="en-US" w:eastAsia="zh-CN" w:bidi="ar-SA"/>
                    </w:rPr>
                  </w:pPr>
                  <w:r>
                    <w:rPr>
                      <w:rFonts w:hint="eastAsia"/>
                      <w:color w:val="auto"/>
                    </w:rPr>
                    <w:t>%</w:t>
                  </w:r>
                </w:p>
              </w:tc>
              <w:tc>
                <w:tcPr>
                  <w:tcW w:w="3281" w:type="dxa"/>
                  <w:gridSpan w:val="3"/>
                  <w:tcBorders>
                    <w:top w:val="single" w:color="auto" w:sz="4" w:space="0"/>
                    <w:left w:val="single" w:color="auto" w:sz="4" w:space="0"/>
                    <w:bottom w:val="single" w:color="auto" w:sz="4" w:space="0"/>
                    <w:right w:val="single" w:color="auto" w:sz="4" w:space="0"/>
                  </w:tcBorders>
                  <w:noWrap w:val="0"/>
                  <w:vAlign w:val="center"/>
                </w:tcPr>
                <w:p>
                  <w:pPr>
                    <w:pStyle w:val="13"/>
                    <w:rPr>
                      <w:rFonts w:hint="default" w:eastAsia="宋体" w:cs="宋体"/>
                      <w:color w:val="auto"/>
                      <w:kern w:val="0"/>
                      <w:sz w:val="21"/>
                      <w:szCs w:val="21"/>
                      <w:lang w:val="en-US" w:eastAsia="zh-CN" w:bidi="ar-SA"/>
                    </w:rPr>
                  </w:pPr>
                  <w:r>
                    <w:rPr>
                      <w:color w:val="auto"/>
                    </w:rPr>
                    <w:t>≥</w:t>
                  </w:r>
                  <w:r>
                    <w:rPr>
                      <w:rFonts w:hint="eastAsia"/>
                      <w:color w:val="auto"/>
                      <w:lang w:val="en-US" w:eastAsia="zh-CN"/>
                    </w:rPr>
                    <w:t>9</w:t>
                  </w:r>
                  <w:r>
                    <w:rPr>
                      <w:rFonts w:hint="eastAsia" w:ascii="宋体" w:hAnsi="宋体"/>
                      <w:color w:val="auto"/>
                      <w:lang w:val="en-US" w:eastAsia="zh-CN"/>
                    </w:rPr>
                    <w:t>0</w:t>
                  </w:r>
                </w:p>
              </w:tc>
              <w:tc>
                <w:tcPr>
                  <w:tcW w:w="1707" w:type="dxa"/>
                  <w:tcBorders>
                    <w:top w:val="single" w:color="auto" w:sz="4" w:space="0"/>
                    <w:left w:val="single" w:color="auto" w:sz="4" w:space="0"/>
                    <w:bottom w:val="single" w:color="auto" w:sz="4" w:space="0"/>
                    <w:right w:val="single" w:color="auto" w:sz="4" w:space="0"/>
                  </w:tcBorders>
                  <w:noWrap w:val="0"/>
                  <w:vAlign w:val="center"/>
                </w:tcPr>
                <w:p>
                  <w:pPr>
                    <w:pStyle w:val="13"/>
                    <w:rPr>
                      <w:rFonts w:hint="default" w:eastAsia="宋体" w:cs="宋体"/>
                      <w:color w:val="auto"/>
                      <w:kern w:val="0"/>
                      <w:sz w:val="21"/>
                      <w:szCs w:val="21"/>
                      <w:lang w:val="en-US" w:eastAsia="zh-CN" w:bidi="ar-SA"/>
                    </w:rPr>
                  </w:pPr>
                  <w:r>
                    <w:rPr>
                      <w:rFonts w:hint="eastAsia"/>
                      <w:color w:val="auto"/>
                      <w:highlight w:val="none"/>
                    </w:rPr>
                    <w:t>T06</w:t>
                  </w:r>
                  <w:r>
                    <w:rPr>
                      <w:rFonts w:hint="eastAsia"/>
                      <w:color w:val="auto"/>
                      <w:highlight w:val="none"/>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03" w:type="dxa"/>
                  <w:gridSpan w:val="2"/>
                  <w:tcBorders>
                    <w:top w:val="single" w:color="auto" w:sz="4" w:space="0"/>
                    <w:left w:val="single" w:color="auto" w:sz="4" w:space="0"/>
                    <w:right w:val="single" w:color="auto" w:sz="4" w:space="0"/>
                  </w:tcBorders>
                  <w:noWrap w:val="0"/>
                  <w:vAlign w:val="center"/>
                </w:tcPr>
                <w:p>
                  <w:pPr>
                    <w:pStyle w:val="13"/>
                    <w:rPr>
                      <w:color w:val="auto"/>
                    </w:rPr>
                  </w:pPr>
                  <w:r>
                    <w:rPr>
                      <w:color w:val="auto"/>
                    </w:rPr>
                    <w:t>弹性恢复（25℃）</w:t>
                  </w:r>
                </w:p>
              </w:tc>
              <w:tc>
                <w:tcPr>
                  <w:tcW w:w="825" w:type="dxa"/>
                  <w:tcBorders>
                    <w:top w:val="single" w:color="auto" w:sz="4" w:space="0"/>
                    <w:left w:val="single" w:color="auto" w:sz="4" w:space="0"/>
                    <w:bottom w:val="single" w:color="auto" w:sz="4" w:space="0"/>
                    <w:right w:val="single" w:color="auto" w:sz="4" w:space="0"/>
                  </w:tcBorders>
                  <w:noWrap w:val="0"/>
                  <w:vAlign w:val="center"/>
                </w:tcPr>
                <w:p>
                  <w:pPr>
                    <w:pStyle w:val="13"/>
                    <w:rPr>
                      <w:color w:val="auto"/>
                    </w:rPr>
                  </w:pPr>
                  <w:r>
                    <w:rPr>
                      <w:color w:val="auto"/>
                    </w:rPr>
                    <w:t>%</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pStyle w:val="13"/>
                    <w:rPr>
                      <w:rFonts w:hint="default" w:eastAsia="宋体"/>
                      <w:color w:val="auto"/>
                      <w:lang w:val="en-US" w:eastAsia="zh-CN"/>
                    </w:rPr>
                  </w:pPr>
                  <w:r>
                    <w:rPr>
                      <w:color w:val="auto"/>
                    </w:rPr>
                    <w:t>≥</w:t>
                  </w:r>
                  <w:r>
                    <w:rPr>
                      <w:rFonts w:hint="eastAsia"/>
                      <w:color w:val="auto"/>
                      <w:lang w:val="en-US" w:eastAsia="zh-CN"/>
                    </w:rPr>
                    <w:t>75</w:t>
                  </w:r>
                </w:p>
              </w:tc>
              <w:tc>
                <w:tcPr>
                  <w:tcW w:w="1084" w:type="dxa"/>
                  <w:tcBorders>
                    <w:top w:val="single" w:color="auto" w:sz="4" w:space="0"/>
                    <w:left w:val="single" w:color="auto" w:sz="4" w:space="0"/>
                    <w:right w:val="single" w:color="auto" w:sz="4" w:space="0"/>
                  </w:tcBorders>
                  <w:noWrap w:val="0"/>
                  <w:vAlign w:val="center"/>
                </w:tcPr>
                <w:p>
                  <w:pPr>
                    <w:pStyle w:val="13"/>
                    <w:rPr>
                      <w:rFonts w:hint="default" w:eastAsia="宋体"/>
                      <w:color w:val="auto"/>
                      <w:lang w:val="en-US" w:eastAsia="zh-CN"/>
                    </w:rPr>
                  </w:pPr>
                  <w:r>
                    <w:rPr>
                      <w:color w:val="auto"/>
                    </w:rPr>
                    <w:t>≥</w:t>
                  </w:r>
                  <w:r>
                    <w:rPr>
                      <w:rFonts w:hint="eastAsia"/>
                      <w:color w:val="auto"/>
                      <w:lang w:val="en-US" w:eastAsia="zh-CN"/>
                    </w:rPr>
                    <w:t>80</w:t>
                  </w:r>
                </w:p>
              </w:tc>
              <w:tc>
                <w:tcPr>
                  <w:tcW w:w="1072" w:type="dxa"/>
                  <w:tcBorders>
                    <w:top w:val="single" w:color="auto" w:sz="4" w:space="0"/>
                    <w:left w:val="single" w:color="auto" w:sz="4" w:space="0"/>
                    <w:right w:val="single" w:color="auto" w:sz="4" w:space="0"/>
                  </w:tcBorders>
                  <w:noWrap w:val="0"/>
                  <w:vAlign w:val="center"/>
                </w:tcPr>
                <w:p>
                  <w:pPr>
                    <w:pStyle w:val="13"/>
                    <w:rPr>
                      <w:rFonts w:hint="default" w:eastAsia="宋体"/>
                      <w:color w:val="auto"/>
                      <w:lang w:val="en-US" w:eastAsia="zh-CN"/>
                    </w:rPr>
                  </w:pPr>
                  <w:r>
                    <w:rPr>
                      <w:color w:val="auto"/>
                    </w:rPr>
                    <w:t>≥</w:t>
                  </w:r>
                  <w:r>
                    <w:rPr>
                      <w:rFonts w:hint="eastAsia"/>
                      <w:color w:val="auto"/>
                      <w:lang w:val="en-US" w:eastAsia="zh-CN"/>
                    </w:rPr>
                    <w:t>85</w:t>
                  </w:r>
                </w:p>
              </w:tc>
              <w:tc>
                <w:tcPr>
                  <w:tcW w:w="1707" w:type="dxa"/>
                  <w:tcBorders>
                    <w:top w:val="single" w:color="auto" w:sz="4" w:space="0"/>
                    <w:left w:val="single" w:color="auto" w:sz="4" w:space="0"/>
                    <w:right w:val="single" w:color="auto" w:sz="4" w:space="0"/>
                  </w:tcBorders>
                  <w:noWrap w:val="0"/>
                  <w:vAlign w:val="center"/>
                </w:tcPr>
                <w:p>
                  <w:pPr>
                    <w:pStyle w:val="13"/>
                    <w:rPr>
                      <w:color w:val="auto"/>
                    </w:rPr>
                  </w:pPr>
                  <w:r>
                    <w:rPr>
                      <w:color w:val="auto"/>
                    </w:rPr>
                    <w:t>T0662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03" w:type="dxa"/>
                  <w:gridSpan w:val="2"/>
                  <w:tcBorders>
                    <w:top w:val="single" w:color="auto" w:sz="4" w:space="0"/>
                    <w:left w:val="single" w:color="auto" w:sz="4" w:space="0"/>
                    <w:right w:val="single" w:color="auto" w:sz="4" w:space="0"/>
                  </w:tcBorders>
                  <w:noWrap w:val="0"/>
                  <w:vAlign w:val="center"/>
                </w:tcPr>
                <w:p>
                  <w:pPr>
                    <w:pStyle w:val="13"/>
                    <w:rPr>
                      <w:rFonts w:hint="eastAsia" w:eastAsia="宋体"/>
                      <w:color w:val="auto"/>
                      <w:lang w:eastAsia="zh-CN"/>
                    </w:rPr>
                  </w:pPr>
                  <w:r>
                    <w:rPr>
                      <w:rFonts w:hint="eastAsia"/>
                      <w:color w:val="auto"/>
                      <w:lang w:eastAsia="zh-CN"/>
                    </w:rPr>
                    <w:t>布氏旋转粘度（</w:t>
                  </w:r>
                  <w:r>
                    <w:rPr>
                      <w:rFonts w:hint="eastAsia"/>
                      <w:color w:val="auto"/>
                      <w:lang w:val="en-US" w:eastAsia="zh-CN"/>
                    </w:rPr>
                    <w:t>135</w:t>
                  </w:r>
                  <w:r>
                    <w:rPr>
                      <w:color w:val="auto"/>
                    </w:rPr>
                    <w:t>℃</w:t>
                  </w:r>
                  <w:r>
                    <w:rPr>
                      <w:rFonts w:hint="eastAsia"/>
                      <w:color w:val="auto"/>
                      <w:lang w:eastAsia="zh-CN"/>
                    </w:rPr>
                    <w:t>）</w:t>
                  </w:r>
                </w:p>
              </w:tc>
              <w:tc>
                <w:tcPr>
                  <w:tcW w:w="825" w:type="dxa"/>
                  <w:tcBorders>
                    <w:top w:val="single" w:color="auto" w:sz="4" w:space="0"/>
                    <w:left w:val="single" w:color="auto" w:sz="4" w:space="0"/>
                    <w:bottom w:val="single" w:color="auto" w:sz="4" w:space="0"/>
                    <w:right w:val="single" w:color="auto" w:sz="4" w:space="0"/>
                  </w:tcBorders>
                  <w:noWrap w:val="0"/>
                  <w:vAlign w:val="center"/>
                </w:tcPr>
                <w:p>
                  <w:pPr>
                    <w:pStyle w:val="13"/>
                    <w:rPr>
                      <w:rFonts w:hint="default" w:eastAsia="宋体"/>
                      <w:color w:val="auto"/>
                      <w:lang w:val="en-US" w:eastAsia="zh-CN"/>
                    </w:rPr>
                  </w:pPr>
                  <w:r>
                    <w:rPr>
                      <w:rFonts w:hint="eastAsia"/>
                      <w:color w:val="auto"/>
                      <w:lang w:val="en-US" w:eastAsia="zh-CN"/>
                    </w:rPr>
                    <w:t>Pa</w:t>
                  </w:r>
                  <w:r>
                    <w:rPr>
                      <w:rFonts w:hint="eastAsia" w:ascii="仿宋" w:hAnsi="仿宋" w:eastAsia="仿宋" w:cs="仿宋"/>
                      <w:color w:val="auto"/>
                      <w:lang w:val="en-US" w:eastAsia="zh-CN"/>
                    </w:rPr>
                    <w:t>·</w:t>
                  </w:r>
                  <w:r>
                    <w:rPr>
                      <w:rFonts w:hint="eastAsia"/>
                      <w:color w:val="auto"/>
                      <w:lang w:val="en-US" w:eastAsia="zh-CN"/>
                    </w:rPr>
                    <w:t>s</w:t>
                  </w:r>
                </w:p>
              </w:tc>
              <w:tc>
                <w:tcPr>
                  <w:tcW w:w="3281" w:type="dxa"/>
                  <w:gridSpan w:val="3"/>
                  <w:tcBorders>
                    <w:top w:val="single" w:color="auto" w:sz="4" w:space="0"/>
                    <w:left w:val="single" w:color="auto" w:sz="4" w:space="0"/>
                    <w:bottom w:val="single" w:color="auto" w:sz="4" w:space="0"/>
                    <w:right w:val="single" w:color="auto" w:sz="4" w:space="0"/>
                  </w:tcBorders>
                  <w:noWrap w:val="0"/>
                  <w:vAlign w:val="center"/>
                </w:tcPr>
                <w:p>
                  <w:pPr>
                    <w:pStyle w:val="13"/>
                    <w:rPr>
                      <w:rFonts w:hint="eastAsia" w:eastAsia="宋体"/>
                      <w:color w:val="auto"/>
                      <w:lang w:val="en-US" w:eastAsia="zh-CN"/>
                    </w:rPr>
                  </w:pPr>
                  <w:r>
                    <w:rPr>
                      <w:rFonts w:cs="Times New Roman"/>
                      <w:color w:val="auto"/>
                    </w:rPr>
                    <w:t>≤</w:t>
                  </w:r>
                  <w:r>
                    <w:rPr>
                      <w:rFonts w:hint="eastAsia" w:cs="Times New Roman"/>
                      <w:color w:val="auto"/>
                      <w:lang w:val="en-US" w:eastAsia="zh-CN"/>
                    </w:rPr>
                    <w:t>5</w:t>
                  </w:r>
                </w:p>
              </w:tc>
              <w:tc>
                <w:tcPr>
                  <w:tcW w:w="1707" w:type="dxa"/>
                  <w:tcBorders>
                    <w:top w:val="single" w:color="auto" w:sz="4" w:space="0"/>
                    <w:left w:val="single" w:color="auto" w:sz="4" w:space="0"/>
                    <w:right w:val="single" w:color="auto" w:sz="4" w:space="0"/>
                  </w:tcBorders>
                  <w:noWrap w:val="0"/>
                  <w:vAlign w:val="center"/>
                </w:tcPr>
                <w:p>
                  <w:pPr>
                    <w:pStyle w:val="13"/>
                    <w:rPr>
                      <w:rFonts w:hint="default" w:eastAsia="宋体"/>
                      <w:color w:val="auto"/>
                      <w:lang w:val="en-US" w:eastAsia="zh-CN"/>
                    </w:rPr>
                  </w:pPr>
                  <w:r>
                    <w:rPr>
                      <w:rFonts w:hint="eastAsia"/>
                      <w:color w:val="auto"/>
                      <w:lang w:val="en-US" w:eastAsia="zh-CN"/>
                    </w:rPr>
                    <w:t>T0661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11" w:type="dxa"/>
                  <w:vMerge w:val="restart"/>
                  <w:tcBorders>
                    <w:top w:val="single" w:color="auto" w:sz="4" w:space="0"/>
                    <w:left w:val="single" w:color="auto" w:sz="4" w:space="0"/>
                    <w:right w:val="single" w:color="auto" w:sz="4" w:space="0"/>
                  </w:tcBorders>
                  <w:noWrap w:val="0"/>
                  <w:vAlign w:val="center"/>
                </w:tcPr>
                <w:p>
                  <w:pPr>
                    <w:pStyle w:val="13"/>
                    <w:rPr>
                      <w:color w:val="auto"/>
                    </w:rPr>
                  </w:pPr>
                  <w:r>
                    <w:rPr>
                      <w:rFonts w:hint="eastAsia"/>
                      <w:color w:val="auto"/>
                      <w:lang w:eastAsia="zh-CN"/>
                    </w:rPr>
                    <w:t>无机物</w:t>
                  </w:r>
                  <w:r>
                    <w:rPr>
                      <w:rFonts w:hint="eastAsia"/>
                      <w:color w:val="auto"/>
                    </w:rPr>
                    <w:t>粒径</w:t>
                  </w:r>
                </w:p>
              </w:tc>
              <w:tc>
                <w:tcPr>
                  <w:tcW w:w="792" w:type="dxa"/>
                  <w:tcBorders>
                    <w:top w:val="single" w:color="auto" w:sz="4" w:space="0"/>
                    <w:left w:val="single" w:color="auto" w:sz="4" w:space="0"/>
                    <w:right w:val="single" w:color="auto" w:sz="4" w:space="0"/>
                  </w:tcBorders>
                  <w:noWrap w:val="0"/>
                  <w:vAlign w:val="center"/>
                </w:tcPr>
                <w:p>
                  <w:pPr>
                    <w:pStyle w:val="13"/>
                    <w:rPr>
                      <w:color w:val="auto"/>
                    </w:rPr>
                  </w:pPr>
                  <w:r>
                    <w:rPr>
                      <w:rFonts w:hint="eastAsia"/>
                      <w:color w:val="auto"/>
                    </w:rPr>
                    <w:t>D</w:t>
                  </w:r>
                  <w:r>
                    <w:rPr>
                      <w:rFonts w:hint="eastAsia"/>
                      <w:color w:val="auto"/>
                      <w:vertAlign w:val="subscript"/>
                    </w:rPr>
                    <w:t>av</w:t>
                  </w:r>
                </w:p>
              </w:tc>
              <w:tc>
                <w:tcPr>
                  <w:tcW w:w="825" w:type="dxa"/>
                  <w:tcBorders>
                    <w:top w:val="single" w:color="auto" w:sz="4" w:space="0"/>
                    <w:left w:val="single" w:color="auto" w:sz="4" w:space="0"/>
                    <w:bottom w:val="single" w:color="auto" w:sz="4" w:space="0"/>
                    <w:right w:val="single" w:color="auto" w:sz="4" w:space="0"/>
                  </w:tcBorders>
                  <w:noWrap w:val="0"/>
                  <w:vAlign w:val="center"/>
                </w:tcPr>
                <w:p>
                  <w:pPr>
                    <w:pStyle w:val="13"/>
                    <w:rPr>
                      <w:color w:val="auto"/>
                    </w:rPr>
                  </w:pPr>
                  <w:r>
                    <w:rPr>
                      <w:rFonts w:ascii="Arial" w:hAnsi="Arial" w:cs="Arial"/>
                      <w:color w:val="auto"/>
                    </w:rPr>
                    <w:t>μ</w:t>
                  </w:r>
                  <w:r>
                    <w:rPr>
                      <w:rFonts w:hint="eastAsia"/>
                      <w:color w:val="auto"/>
                    </w:rPr>
                    <w:t>m</w:t>
                  </w:r>
                </w:p>
              </w:tc>
              <w:tc>
                <w:tcPr>
                  <w:tcW w:w="3281" w:type="dxa"/>
                  <w:gridSpan w:val="3"/>
                  <w:tcBorders>
                    <w:top w:val="single" w:color="auto" w:sz="4" w:space="0"/>
                    <w:left w:val="single" w:color="auto" w:sz="4" w:space="0"/>
                    <w:bottom w:val="single" w:color="auto" w:sz="4" w:space="0"/>
                    <w:right w:val="single" w:color="auto" w:sz="4" w:space="0"/>
                  </w:tcBorders>
                  <w:noWrap w:val="0"/>
                  <w:vAlign w:val="center"/>
                </w:tcPr>
                <w:p>
                  <w:pPr>
                    <w:pStyle w:val="13"/>
                    <w:rPr>
                      <w:color w:val="auto"/>
                    </w:rPr>
                  </w:pPr>
                  <w:r>
                    <w:rPr>
                      <w:rFonts w:cs="Times New Roman"/>
                      <w:color w:val="auto"/>
                    </w:rPr>
                    <w:t>≤</w:t>
                  </w:r>
                  <w:r>
                    <w:rPr>
                      <w:rFonts w:hint="eastAsia"/>
                      <w:color w:val="auto"/>
                    </w:rPr>
                    <w:t>5</w:t>
                  </w:r>
                </w:p>
              </w:tc>
              <w:tc>
                <w:tcPr>
                  <w:tcW w:w="1707" w:type="dxa"/>
                  <w:vMerge w:val="restart"/>
                  <w:tcBorders>
                    <w:top w:val="single" w:color="auto" w:sz="4" w:space="0"/>
                    <w:left w:val="single" w:color="auto" w:sz="4" w:space="0"/>
                    <w:right w:val="single" w:color="auto" w:sz="4" w:space="0"/>
                  </w:tcBorders>
                  <w:noWrap w:val="0"/>
                  <w:vAlign w:val="center"/>
                </w:tcPr>
                <w:p>
                  <w:pPr>
                    <w:pStyle w:val="13"/>
                    <w:rPr>
                      <w:color w:val="auto"/>
                    </w:rPr>
                  </w:pPr>
                  <w:r>
                    <w:rPr>
                      <w:rFonts w:hint="eastAsia"/>
                      <w:color w:val="auto"/>
                    </w:rPr>
                    <w:t>见附录3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11" w:type="dxa"/>
                  <w:vMerge w:val="continue"/>
                  <w:tcBorders>
                    <w:left w:val="single" w:color="auto" w:sz="4" w:space="0"/>
                    <w:right w:val="single" w:color="auto" w:sz="4" w:space="0"/>
                  </w:tcBorders>
                  <w:noWrap w:val="0"/>
                  <w:vAlign w:val="center"/>
                </w:tcPr>
                <w:p>
                  <w:pPr>
                    <w:pStyle w:val="13"/>
                    <w:rPr>
                      <w:color w:val="auto"/>
                    </w:rPr>
                  </w:pPr>
                </w:p>
              </w:tc>
              <w:tc>
                <w:tcPr>
                  <w:tcW w:w="792" w:type="dxa"/>
                  <w:tcBorders>
                    <w:left w:val="single" w:color="auto" w:sz="4" w:space="0"/>
                    <w:right w:val="single" w:color="auto" w:sz="4" w:space="0"/>
                  </w:tcBorders>
                  <w:noWrap w:val="0"/>
                  <w:vAlign w:val="center"/>
                </w:tcPr>
                <w:p>
                  <w:pPr>
                    <w:pStyle w:val="13"/>
                    <w:rPr>
                      <w:color w:val="auto"/>
                    </w:rPr>
                  </w:pPr>
                  <w:r>
                    <w:rPr>
                      <w:rFonts w:hint="eastAsia"/>
                      <w:color w:val="auto"/>
                    </w:rPr>
                    <w:t>D</w:t>
                  </w:r>
                  <w:r>
                    <w:rPr>
                      <w:rFonts w:hint="eastAsia"/>
                      <w:color w:val="auto"/>
                      <w:vertAlign w:val="subscript"/>
                    </w:rPr>
                    <w:t>90</w:t>
                  </w:r>
                </w:p>
              </w:tc>
              <w:tc>
                <w:tcPr>
                  <w:tcW w:w="825" w:type="dxa"/>
                  <w:tcBorders>
                    <w:top w:val="single" w:color="auto" w:sz="4" w:space="0"/>
                    <w:left w:val="single" w:color="auto" w:sz="4" w:space="0"/>
                    <w:bottom w:val="single" w:color="auto" w:sz="4" w:space="0"/>
                    <w:right w:val="single" w:color="auto" w:sz="4" w:space="0"/>
                  </w:tcBorders>
                  <w:noWrap w:val="0"/>
                  <w:vAlign w:val="center"/>
                </w:tcPr>
                <w:p>
                  <w:pPr>
                    <w:pStyle w:val="13"/>
                    <w:rPr>
                      <w:color w:val="auto"/>
                    </w:rPr>
                  </w:pPr>
                  <w:r>
                    <w:rPr>
                      <w:rFonts w:ascii="Arial" w:hAnsi="Arial" w:cs="Arial"/>
                      <w:color w:val="auto"/>
                    </w:rPr>
                    <w:t>μ</w:t>
                  </w:r>
                  <w:r>
                    <w:rPr>
                      <w:rFonts w:hint="eastAsia"/>
                      <w:color w:val="auto"/>
                    </w:rPr>
                    <w:t>m</w:t>
                  </w:r>
                </w:p>
              </w:tc>
              <w:tc>
                <w:tcPr>
                  <w:tcW w:w="3281" w:type="dxa"/>
                  <w:gridSpan w:val="3"/>
                  <w:tcBorders>
                    <w:top w:val="single" w:color="auto" w:sz="4" w:space="0"/>
                    <w:left w:val="single" w:color="auto" w:sz="4" w:space="0"/>
                    <w:bottom w:val="single" w:color="auto" w:sz="4" w:space="0"/>
                    <w:right w:val="single" w:color="auto" w:sz="4" w:space="0"/>
                  </w:tcBorders>
                  <w:noWrap w:val="0"/>
                  <w:vAlign w:val="center"/>
                </w:tcPr>
                <w:p>
                  <w:pPr>
                    <w:pStyle w:val="13"/>
                    <w:rPr>
                      <w:color w:val="auto"/>
                    </w:rPr>
                  </w:pPr>
                  <w:r>
                    <w:rPr>
                      <w:rFonts w:cs="Times New Roman"/>
                      <w:color w:val="auto"/>
                    </w:rPr>
                    <w:t>≤</w:t>
                  </w:r>
                  <w:r>
                    <w:rPr>
                      <w:rFonts w:hint="eastAsia"/>
                      <w:color w:val="auto"/>
                    </w:rPr>
                    <w:t>12</w:t>
                  </w:r>
                </w:p>
              </w:tc>
              <w:tc>
                <w:tcPr>
                  <w:tcW w:w="1707" w:type="dxa"/>
                  <w:vMerge w:val="continue"/>
                  <w:tcBorders>
                    <w:left w:val="single" w:color="auto" w:sz="4" w:space="0"/>
                    <w:right w:val="single" w:color="auto" w:sz="4" w:space="0"/>
                  </w:tcBorders>
                  <w:noWrap w:val="0"/>
                  <w:vAlign w:val="center"/>
                </w:tcPr>
                <w:p>
                  <w:pPr>
                    <w:pStyle w:val="13"/>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03" w:type="dxa"/>
                  <w:gridSpan w:val="2"/>
                  <w:tcBorders>
                    <w:left w:val="single" w:color="auto" w:sz="4" w:space="0"/>
                    <w:right w:val="single" w:color="auto" w:sz="4" w:space="0"/>
                  </w:tcBorders>
                  <w:noWrap w:val="0"/>
                  <w:vAlign w:val="center"/>
                </w:tcPr>
                <w:p>
                  <w:pPr>
                    <w:pStyle w:val="13"/>
                    <w:rPr>
                      <w:color w:val="auto"/>
                    </w:rPr>
                  </w:pPr>
                  <w:r>
                    <w:rPr>
                      <w:rFonts w:hint="eastAsia" w:ascii="Times New Roman" w:hAnsi="Times New Roman" w:eastAsia="宋体"/>
                      <w:color w:val="auto"/>
                      <w:lang w:eastAsia="zh-CN"/>
                    </w:rPr>
                    <w:t>离析（ 软化点差）</w:t>
                  </w:r>
                </w:p>
              </w:tc>
              <w:tc>
                <w:tcPr>
                  <w:tcW w:w="825" w:type="dxa"/>
                  <w:tcBorders>
                    <w:top w:val="single" w:color="auto" w:sz="4" w:space="0"/>
                    <w:left w:val="single" w:color="auto" w:sz="4" w:space="0"/>
                    <w:bottom w:val="single" w:color="auto" w:sz="4" w:space="0"/>
                    <w:right w:val="single" w:color="auto" w:sz="4" w:space="0"/>
                  </w:tcBorders>
                  <w:noWrap w:val="0"/>
                  <w:vAlign w:val="center"/>
                </w:tcPr>
                <w:p>
                  <w:pPr>
                    <w:pStyle w:val="13"/>
                    <w:rPr>
                      <w:color w:val="auto"/>
                    </w:rPr>
                  </w:pPr>
                  <w:r>
                    <w:rPr>
                      <w:color w:val="auto"/>
                    </w:rPr>
                    <w:t>℃</w:t>
                  </w:r>
                </w:p>
              </w:tc>
              <w:tc>
                <w:tcPr>
                  <w:tcW w:w="3281" w:type="dxa"/>
                  <w:gridSpan w:val="3"/>
                  <w:tcBorders>
                    <w:top w:val="single" w:color="auto" w:sz="4" w:space="0"/>
                    <w:left w:val="single" w:color="auto" w:sz="4" w:space="0"/>
                    <w:bottom w:val="single" w:color="auto" w:sz="4" w:space="0"/>
                    <w:right w:val="single" w:color="auto" w:sz="4" w:space="0"/>
                  </w:tcBorders>
                  <w:noWrap w:val="0"/>
                  <w:vAlign w:val="center"/>
                </w:tcPr>
                <w:p>
                  <w:pPr>
                    <w:pStyle w:val="13"/>
                    <w:rPr>
                      <w:rFonts w:hint="eastAsia" w:eastAsia="宋体"/>
                      <w:color w:val="auto"/>
                      <w:lang w:eastAsia="zh-CN"/>
                    </w:rPr>
                  </w:pPr>
                  <w:r>
                    <w:rPr>
                      <w:rFonts w:cs="Times New Roman"/>
                      <w:color w:val="auto"/>
                    </w:rPr>
                    <w:t>≤</w:t>
                  </w:r>
                  <w:r>
                    <w:rPr>
                      <w:rFonts w:hint="eastAsia"/>
                      <w:color w:val="auto"/>
                      <w:lang w:val="en-US" w:eastAsia="zh-CN"/>
                    </w:rPr>
                    <w:t>5</w:t>
                  </w:r>
                </w:p>
              </w:tc>
              <w:tc>
                <w:tcPr>
                  <w:tcW w:w="1707" w:type="dxa"/>
                  <w:tcBorders>
                    <w:left w:val="single" w:color="auto" w:sz="4" w:space="0"/>
                    <w:right w:val="single" w:color="auto" w:sz="4" w:space="0"/>
                  </w:tcBorders>
                  <w:noWrap w:val="0"/>
                  <w:vAlign w:val="center"/>
                </w:tcPr>
                <w:p>
                  <w:pPr>
                    <w:pStyle w:val="13"/>
                    <w:rPr>
                      <w:color w:val="auto"/>
                    </w:rPr>
                  </w:pPr>
                  <w:r>
                    <w:rPr>
                      <w:color w:val="auto"/>
                    </w:rPr>
                    <w:t>T066</w:t>
                  </w:r>
                  <w:r>
                    <w:rPr>
                      <w:rFonts w:hint="eastAsia"/>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09" w:type="dxa"/>
                  <w:gridSpan w:val="6"/>
                  <w:tcBorders>
                    <w:left w:val="single" w:color="auto" w:sz="4" w:space="0"/>
                    <w:bottom w:val="single" w:color="auto" w:sz="4" w:space="0"/>
                    <w:right w:val="single" w:color="auto" w:sz="4" w:space="0"/>
                  </w:tcBorders>
                  <w:noWrap w:val="0"/>
                  <w:vAlign w:val="center"/>
                </w:tcPr>
                <w:p>
                  <w:pPr>
                    <w:pStyle w:val="13"/>
                    <w:rPr>
                      <w:color w:val="auto"/>
                    </w:rPr>
                  </w:pPr>
                  <w:r>
                    <w:rPr>
                      <w:color w:val="auto"/>
                    </w:rPr>
                    <w:t>TFOT</w:t>
                  </w:r>
                  <w:r>
                    <w:rPr>
                      <w:rFonts w:hint="eastAsia"/>
                      <w:color w:val="auto"/>
                    </w:rPr>
                    <w:t>或RTFOT</w:t>
                  </w:r>
                  <w:r>
                    <w:rPr>
                      <w:color w:val="auto"/>
                    </w:rPr>
                    <w:t>后</w:t>
                  </w:r>
                </w:p>
              </w:tc>
              <w:tc>
                <w:tcPr>
                  <w:tcW w:w="1707" w:type="dxa"/>
                  <w:vMerge w:val="restart"/>
                  <w:tcBorders>
                    <w:left w:val="single" w:color="auto" w:sz="4" w:space="0"/>
                    <w:right w:val="single" w:color="auto" w:sz="4" w:space="0"/>
                  </w:tcBorders>
                  <w:noWrap w:val="0"/>
                  <w:vAlign w:val="center"/>
                </w:tcPr>
                <w:p>
                  <w:pPr>
                    <w:pStyle w:val="13"/>
                    <w:rPr>
                      <w:color w:val="auto"/>
                    </w:rPr>
                  </w:pPr>
                  <w:r>
                    <w:rPr>
                      <w:color w:val="auto"/>
                    </w:rPr>
                    <w:t>T0609</w:t>
                  </w:r>
                  <w:r>
                    <w:rPr>
                      <w:rFonts w:hint="eastAsia"/>
                      <w:color w:val="auto"/>
                    </w:rPr>
                    <w:t>、T0610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03" w:type="dxa"/>
                  <w:gridSpan w:val="2"/>
                  <w:tcBorders>
                    <w:top w:val="single" w:color="auto" w:sz="4" w:space="0"/>
                    <w:left w:val="single" w:color="auto" w:sz="4" w:space="0"/>
                    <w:bottom w:val="single" w:color="auto" w:sz="4" w:space="0"/>
                    <w:right w:val="single" w:color="auto" w:sz="4" w:space="0"/>
                  </w:tcBorders>
                  <w:noWrap w:val="0"/>
                  <w:vAlign w:val="center"/>
                </w:tcPr>
                <w:p>
                  <w:pPr>
                    <w:pStyle w:val="13"/>
                    <w:rPr>
                      <w:color w:val="auto"/>
                    </w:rPr>
                  </w:pPr>
                  <w:r>
                    <w:rPr>
                      <w:color w:val="auto"/>
                    </w:rPr>
                    <w:t>质量变化</w:t>
                  </w:r>
                </w:p>
              </w:tc>
              <w:tc>
                <w:tcPr>
                  <w:tcW w:w="825" w:type="dxa"/>
                  <w:tcBorders>
                    <w:top w:val="single" w:color="auto" w:sz="4" w:space="0"/>
                    <w:left w:val="single" w:color="auto" w:sz="4" w:space="0"/>
                    <w:bottom w:val="single" w:color="auto" w:sz="4" w:space="0"/>
                    <w:right w:val="single" w:color="auto" w:sz="4" w:space="0"/>
                  </w:tcBorders>
                  <w:noWrap w:val="0"/>
                  <w:vAlign w:val="center"/>
                </w:tcPr>
                <w:p>
                  <w:pPr>
                    <w:pStyle w:val="13"/>
                    <w:rPr>
                      <w:color w:val="auto"/>
                    </w:rPr>
                  </w:pPr>
                  <w:r>
                    <w:rPr>
                      <w:color w:val="auto"/>
                    </w:rPr>
                    <w:t>%</w:t>
                  </w:r>
                </w:p>
              </w:tc>
              <w:tc>
                <w:tcPr>
                  <w:tcW w:w="3281" w:type="dxa"/>
                  <w:gridSpan w:val="3"/>
                  <w:tcBorders>
                    <w:top w:val="single" w:color="auto" w:sz="4" w:space="0"/>
                    <w:left w:val="single" w:color="auto" w:sz="4" w:space="0"/>
                    <w:bottom w:val="single" w:color="auto" w:sz="4" w:space="0"/>
                    <w:right w:val="single" w:color="auto" w:sz="4" w:space="0"/>
                  </w:tcBorders>
                  <w:noWrap w:val="0"/>
                  <w:vAlign w:val="center"/>
                </w:tcPr>
                <w:p>
                  <w:pPr>
                    <w:pStyle w:val="13"/>
                    <w:rPr>
                      <w:rFonts w:hint="default" w:eastAsia="宋体"/>
                      <w:color w:val="auto"/>
                      <w:lang w:val="en-US" w:eastAsia="zh-CN"/>
                    </w:rPr>
                  </w:pPr>
                  <w:r>
                    <w:rPr>
                      <w:rFonts w:cs="Times New Roman"/>
                      <w:color w:val="auto"/>
                    </w:rPr>
                    <w:t>≤</w:t>
                  </w:r>
                  <w:r>
                    <w:rPr>
                      <w:color w:val="auto"/>
                    </w:rPr>
                    <w:t>±</w:t>
                  </w:r>
                  <w:r>
                    <w:rPr>
                      <w:rFonts w:hint="eastAsia"/>
                      <w:color w:val="auto"/>
                      <w:lang w:val="en-US" w:eastAsia="zh-CN"/>
                    </w:rPr>
                    <w:t>0.8</w:t>
                  </w:r>
                </w:p>
              </w:tc>
              <w:tc>
                <w:tcPr>
                  <w:tcW w:w="1707" w:type="dxa"/>
                  <w:vMerge w:val="continue"/>
                  <w:tcBorders>
                    <w:left w:val="single" w:color="auto" w:sz="4" w:space="0"/>
                    <w:bottom w:val="single" w:color="auto" w:sz="4" w:space="0"/>
                    <w:right w:val="single" w:color="auto" w:sz="4" w:space="0"/>
                  </w:tcBorders>
                  <w:noWrap w:val="0"/>
                  <w:vAlign w:val="center"/>
                </w:tcPr>
                <w:p>
                  <w:pPr>
                    <w:pStyle w:val="13"/>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03" w:type="dxa"/>
                  <w:gridSpan w:val="2"/>
                  <w:tcBorders>
                    <w:top w:val="single" w:color="auto" w:sz="4" w:space="0"/>
                    <w:left w:val="single" w:color="auto" w:sz="4" w:space="0"/>
                    <w:bottom w:val="single" w:color="auto" w:sz="4" w:space="0"/>
                    <w:right w:val="single" w:color="auto" w:sz="4" w:space="0"/>
                  </w:tcBorders>
                  <w:noWrap w:val="0"/>
                  <w:vAlign w:val="center"/>
                </w:tcPr>
                <w:p>
                  <w:pPr>
                    <w:pStyle w:val="13"/>
                    <w:rPr>
                      <w:rFonts w:cs="宋体"/>
                      <w:color w:val="auto"/>
                      <w:kern w:val="0"/>
                      <w:sz w:val="21"/>
                      <w:szCs w:val="21"/>
                      <w:lang w:val="en-US" w:eastAsia="zh-CN" w:bidi="ar-SA"/>
                    </w:rPr>
                  </w:pPr>
                  <w:r>
                    <w:rPr>
                      <w:color w:val="auto"/>
                    </w:rPr>
                    <w:t>残留针入度比（25℃）</w:t>
                  </w:r>
                </w:p>
              </w:tc>
              <w:tc>
                <w:tcPr>
                  <w:tcW w:w="825" w:type="dxa"/>
                  <w:tcBorders>
                    <w:top w:val="single" w:color="auto" w:sz="4" w:space="0"/>
                    <w:left w:val="single" w:color="auto" w:sz="4" w:space="0"/>
                    <w:bottom w:val="single" w:color="auto" w:sz="4" w:space="0"/>
                    <w:right w:val="single" w:color="auto" w:sz="4" w:space="0"/>
                  </w:tcBorders>
                  <w:noWrap w:val="0"/>
                  <w:vAlign w:val="center"/>
                </w:tcPr>
                <w:p>
                  <w:pPr>
                    <w:pStyle w:val="13"/>
                    <w:rPr>
                      <w:rFonts w:cs="宋体"/>
                      <w:color w:val="auto"/>
                      <w:kern w:val="0"/>
                      <w:sz w:val="21"/>
                      <w:szCs w:val="21"/>
                      <w:lang w:val="en-US" w:eastAsia="zh-CN" w:bidi="ar-SA"/>
                    </w:rPr>
                  </w:pPr>
                  <w:r>
                    <w:rPr>
                      <w:color w:val="auto"/>
                    </w:rPr>
                    <w:t>%</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pStyle w:val="13"/>
                    <w:rPr>
                      <w:rFonts w:hint="default" w:eastAsia="宋体"/>
                      <w:color w:val="auto"/>
                      <w:lang w:val="en-US" w:eastAsia="zh-CN"/>
                    </w:rPr>
                  </w:pPr>
                  <w:r>
                    <w:rPr>
                      <w:color w:val="auto"/>
                    </w:rPr>
                    <w:t>≥</w:t>
                  </w:r>
                  <w:r>
                    <w:rPr>
                      <w:rFonts w:hint="eastAsia"/>
                      <w:color w:val="auto"/>
                      <w:lang w:val="en-US" w:eastAsia="zh-CN"/>
                    </w:rPr>
                    <w:t>65</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pStyle w:val="13"/>
                    <w:rPr>
                      <w:rFonts w:hint="default" w:eastAsia="宋体"/>
                      <w:color w:val="auto"/>
                      <w:lang w:val="en-US" w:eastAsia="zh-CN"/>
                    </w:rPr>
                  </w:pPr>
                  <w:r>
                    <w:rPr>
                      <w:color w:val="auto"/>
                    </w:rPr>
                    <w:t>≥</w:t>
                  </w:r>
                  <w:r>
                    <w:rPr>
                      <w:rFonts w:hint="eastAsia"/>
                      <w:color w:val="auto"/>
                      <w:lang w:val="en-US" w:eastAsia="zh-CN"/>
                    </w:rPr>
                    <w:t>70</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pStyle w:val="13"/>
                    <w:rPr>
                      <w:rFonts w:hint="default" w:eastAsia="宋体"/>
                      <w:color w:val="auto"/>
                      <w:lang w:val="en-US" w:eastAsia="zh-CN"/>
                    </w:rPr>
                  </w:pPr>
                  <w:r>
                    <w:rPr>
                      <w:color w:val="auto"/>
                    </w:rPr>
                    <w:t>≥</w:t>
                  </w:r>
                  <w:r>
                    <w:rPr>
                      <w:rFonts w:hint="eastAsia"/>
                      <w:color w:val="auto"/>
                      <w:lang w:val="en-US" w:eastAsia="zh-CN"/>
                    </w:rPr>
                    <w:t>75</w:t>
                  </w:r>
                </w:p>
              </w:tc>
              <w:tc>
                <w:tcPr>
                  <w:tcW w:w="1707" w:type="dxa"/>
                  <w:tcBorders>
                    <w:top w:val="single" w:color="auto" w:sz="4" w:space="0"/>
                    <w:left w:val="single" w:color="auto" w:sz="4" w:space="0"/>
                    <w:bottom w:val="single" w:color="auto" w:sz="4" w:space="0"/>
                    <w:right w:val="single" w:color="auto" w:sz="4" w:space="0"/>
                  </w:tcBorders>
                  <w:noWrap w:val="0"/>
                  <w:vAlign w:val="center"/>
                </w:tcPr>
                <w:p>
                  <w:pPr>
                    <w:pStyle w:val="13"/>
                    <w:rPr>
                      <w:color w:val="auto"/>
                    </w:rPr>
                  </w:pPr>
                  <w:r>
                    <w:rPr>
                      <w:color w:val="auto"/>
                    </w:rPr>
                    <w:t>T0604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03" w:type="dxa"/>
                  <w:gridSpan w:val="2"/>
                  <w:tcBorders>
                    <w:top w:val="single" w:color="auto" w:sz="4" w:space="0"/>
                    <w:left w:val="single" w:color="auto" w:sz="4" w:space="0"/>
                    <w:bottom w:val="single" w:color="auto" w:sz="4" w:space="0"/>
                    <w:right w:val="single" w:color="auto" w:sz="4" w:space="0"/>
                  </w:tcBorders>
                  <w:noWrap w:val="0"/>
                  <w:vAlign w:val="center"/>
                </w:tcPr>
                <w:p>
                  <w:pPr>
                    <w:pStyle w:val="13"/>
                    <w:rPr>
                      <w:rFonts w:cs="宋体"/>
                      <w:color w:val="auto"/>
                      <w:kern w:val="0"/>
                      <w:sz w:val="21"/>
                      <w:szCs w:val="21"/>
                      <w:lang w:val="en-US" w:eastAsia="zh-CN" w:bidi="ar-SA"/>
                    </w:rPr>
                  </w:pPr>
                  <w:r>
                    <w:rPr>
                      <w:color w:val="auto"/>
                    </w:rPr>
                    <w:t>残留延</w:t>
                  </w:r>
                  <w:r>
                    <w:rPr>
                      <w:rFonts w:hint="eastAsia"/>
                      <w:color w:val="auto"/>
                    </w:rPr>
                    <w:t>度</w:t>
                  </w:r>
                  <w:r>
                    <w:rPr>
                      <w:color w:val="auto"/>
                    </w:rPr>
                    <w:t>（</w:t>
                  </w:r>
                  <w:r>
                    <w:rPr>
                      <w:rFonts w:hint="eastAsia"/>
                      <w:color w:val="auto"/>
                    </w:rPr>
                    <w:t>5</w:t>
                  </w:r>
                  <w:r>
                    <w:rPr>
                      <w:color w:val="auto"/>
                    </w:rPr>
                    <w:t>℃</w:t>
                  </w:r>
                  <w:r>
                    <w:rPr>
                      <w:rFonts w:hint="eastAsia"/>
                      <w:color w:val="auto"/>
                    </w:rPr>
                    <w:t>，</w:t>
                  </w:r>
                  <w:r>
                    <w:rPr>
                      <w:color w:val="auto"/>
                    </w:rPr>
                    <w:t>5cm/min）</w:t>
                  </w:r>
                </w:p>
              </w:tc>
              <w:tc>
                <w:tcPr>
                  <w:tcW w:w="825" w:type="dxa"/>
                  <w:tcBorders>
                    <w:top w:val="single" w:color="auto" w:sz="4" w:space="0"/>
                    <w:left w:val="single" w:color="auto" w:sz="4" w:space="0"/>
                    <w:bottom w:val="single" w:color="auto" w:sz="4" w:space="0"/>
                    <w:right w:val="single" w:color="auto" w:sz="4" w:space="0"/>
                  </w:tcBorders>
                  <w:noWrap w:val="0"/>
                  <w:vAlign w:val="center"/>
                </w:tcPr>
                <w:p>
                  <w:pPr>
                    <w:pStyle w:val="13"/>
                    <w:rPr>
                      <w:rFonts w:hint="eastAsia" w:cs="宋体"/>
                      <w:color w:val="auto"/>
                      <w:kern w:val="0"/>
                      <w:sz w:val="21"/>
                      <w:szCs w:val="21"/>
                      <w:lang w:val="en-US" w:eastAsia="zh-CN" w:bidi="ar-SA"/>
                    </w:rPr>
                  </w:pPr>
                  <w:r>
                    <w:rPr>
                      <w:rFonts w:hint="eastAsia"/>
                      <w:color w:val="auto"/>
                    </w:rPr>
                    <w:t>c</w:t>
                  </w:r>
                  <w:r>
                    <w:rPr>
                      <w:color w:val="auto"/>
                    </w:rPr>
                    <w:t>m</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pStyle w:val="13"/>
                    <w:rPr>
                      <w:rFonts w:hint="default" w:eastAsia="宋体" w:cs="宋体"/>
                      <w:color w:val="auto"/>
                      <w:kern w:val="0"/>
                      <w:sz w:val="21"/>
                      <w:szCs w:val="21"/>
                      <w:lang w:val="en-US" w:eastAsia="zh-CN" w:bidi="ar-SA"/>
                    </w:rPr>
                  </w:pPr>
                  <w:r>
                    <w:rPr>
                      <w:color w:val="auto"/>
                    </w:rPr>
                    <w:t>≥</w:t>
                  </w:r>
                  <w:r>
                    <w:rPr>
                      <w:rFonts w:hint="eastAsia"/>
                      <w:color w:val="auto"/>
                      <w:lang w:val="en-US" w:eastAsia="zh-CN"/>
                    </w:rPr>
                    <w:t>15</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pStyle w:val="13"/>
                    <w:rPr>
                      <w:rFonts w:hint="eastAsia" w:eastAsia="宋体" w:cs="宋体"/>
                      <w:color w:val="auto"/>
                      <w:kern w:val="0"/>
                      <w:sz w:val="21"/>
                      <w:szCs w:val="21"/>
                      <w:lang w:val="en-US" w:eastAsia="zh-CN" w:bidi="ar-SA"/>
                    </w:rPr>
                  </w:pPr>
                  <w:r>
                    <w:rPr>
                      <w:color w:val="auto"/>
                    </w:rPr>
                    <w:t>≥</w:t>
                  </w:r>
                  <w:r>
                    <w:rPr>
                      <w:rFonts w:hint="eastAsia"/>
                      <w:color w:val="auto"/>
                    </w:rPr>
                    <w:t>1</w:t>
                  </w:r>
                  <w:r>
                    <w:rPr>
                      <w:rFonts w:hint="eastAsia"/>
                      <w:color w:val="auto"/>
                      <w:lang w:val="en-US" w:eastAsia="zh-CN"/>
                    </w:rPr>
                    <w:t>0</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pStyle w:val="13"/>
                    <w:rPr>
                      <w:rFonts w:hint="eastAsia" w:eastAsia="宋体" w:cs="宋体"/>
                      <w:color w:val="auto"/>
                      <w:kern w:val="0"/>
                      <w:sz w:val="21"/>
                      <w:szCs w:val="21"/>
                      <w:lang w:val="en-US" w:eastAsia="zh-CN" w:bidi="ar-SA"/>
                    </w:rPr>
                  </w:pPr>
                  <w:r>
                    <w:rPr>
                      <w:rFonts w:hint="eastAsia" w:eastAsia="宋体"/>
                      <w:color w:val="auto"/>
                      <w:lang w:eastAsia="zh-CN"/>
                    </w:rPr>
                    <w:t>——</w:t>
                  </w:r>
                </w:p>
              </w:tc>
              <w:tc>
                <w:tcPr>
                  <w:tcW w:w="1707" w:type="dxa"/>
                  <w:tcBorders>
                    <w:top w:val="single" w:color="auto" w:sz="4" w:space="0"/>
                    <w:left w:val="single" w:color="auto" w:sz="4" w:space="0"/>
                    <w:bottom w:val="single" w:color="auto" w:sz="4" w:space="0"/>
                    <w:right w:val="single" w:color="auto" w:sz="4" w:space="0"/>
                  </w:tcBorders>
                  <w:noWrap w:val="0"/>
                  <w:vAlign w:val="center"/>
                </w:tcPr>
                <w:p>
                  <w:pPr>
                    <w:pStyle w:val="13"/>
                    <w:rPr>
                      <w:rFonts w:cs="宋体"/>
                      <w:color w:val="auto"/>
                      <w:kern w:val="0"/>
                      <w:sz w:val="21"/>
                      <w:szCs w:val="21"/>
                      <w:lang w:val="en-US" w:eastAsia="zh-CN" w:bidi="ar-SA"/>
                    </w:rPr>
                  </w:pPr>
                  <w:r>
                    <w:rPr>
                      <w:color w:val="auto"/>
                    </w:rPr>
                    <w:t>T0605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03" w:type="dxa"/>
                  <w:gridSpan w:val="2"/>
                  <w:tcBorders>
                    <w:top w:val="single" w:color="auto" w:sz="4" w:space="0"/>
                    <w:left w:val="single" w:color="auto" w:sz="4" w:space="0"/>
                    <w:right w:val="single" w:color="auto" w:sz="4" w:space="0"/>
                  </w:tcBorders>
                  <w:noWrap w:val="0"/>
                  <w:vAlign w:val="center"/>
                </w:tcPr>
                <w:p>
                  <w:pPr>
                    <w:pStyle w:val="13"/>
                    <w:rPr>
                      <w:rFonts w:ascii="Times New Roman" w:hAnsi="Times New Roman" w:eastAsia="宋体"/>
                      <w:color w:val="auto"/>
                    </w:rPr>
                  </w:pPr>
                  <w:r>
                    <w:rPr>
                      <w:rFonts w:hint="eastAsia" w:ascii="Times New Roman" w:hAnsi="Times New Roman" w:eastAsia="宋体"/>
                      <w:color w:val="auto"/>
                      <w:lang w:eastAsia="zh-CN"/>
                    </w:rPr>
                    <w:t>软化点差（</w:t>
                  </w:r>
                  <w:r>
                    <w:rPr>
                      <w:rFonts w:hint="eastAsia" w:ascii="Times New Roman" w:hAnsi="Times New Roman" w:eastAsia="宋体"/>
                      <w:color w:val="auto"/>
                      <w:lang w:val="en-US" w:eastAsia="zh-CN"/>
                    </w:rPr>
                    <w:t>TR＆B</w:t>
                  </w:r>
                  <w:r>
                    <w:rPr>
                      <w:rFonts w:hint="eastAsia" w:ascii="Times New Roman" w:hAnsi="Times New Roman" w:eastAsia="宋体"/>
                      <w:color w:val="auto"/>
                      <w:lang w:eastAsia="zh-CN"/>
                    </w:rPr>
                    <w:t>）</w:t>
                  </w:r>
                </w:p>
              </w:tc>
              <w:tc>
                <w:tcPr>
                  <w:tcW w:w="825" w:type="dxa"/>
                  <w:tcBorders>
                    <w:top w:val="single" w:color="auto" w:sz="4" w:space="0"/>
                    <w:left w:val="single" w:color="auto" w:sz="4" w:space="0"/>
                    <w:bottom w:val="single" w:color="auto" w:sz="4" w:space="0"/>
                    <w:right w:val="single" w:color="auto" w:sz="4" w:space="0"/>
                  </w:tcBorders>
                  <w:noWrap w:val="0"/>
                  <w:vAlign w:val="center"/>
                </w:tcPr>
                <w:p>
                  <w:pPr>
                    <w:pStyle w:val="13"/>
                    <w:rPr>
                      <w:rFonts w:hint="eastAsia" w:ascii="Times New Roman" w:hAnsi="Times New Roman" w:eastAsia="宋体"/>
                      <w:color w:val="auto"/>
                    </w:rPr>
                  </w:pPr>
                  <w:r>
                    <w:rPr>
                      <w:rFonts w:ascii="Times New Roman" w:hAnsi="Times New Roman" w:eastAsia="宋体"/>
                      <w:color w:val="auto"/>
                    </w:rPr>
                    <w:t>℃</w:t>
                  </w:r>
                </w:p>
              </w:tc>
              <w:tc>
                <w:tcPr>
                  <w:tcW w:w="3281" w:type="dxa"/>
                  <w:gridSpan w:val="3"/>
                  <w:tcBorders>
                    <w:top w:val="single" w:color="auto" w:sz="4" w:space="0"/>
                    <w:left w:val="single" w:color="auto" w:sz="4" w:space="0"/>
                    <w:bottom w:val="single" w:color="auto" w:sz="4" w:space="0"/>
                    <w:right w:val="single" w:color="auto" w:sz="4" w:space="0"/>
                  </w:tcBorders>
                  <w:noWrap w:val="0"/>
                  <w:vAlign w:val="center"/>
                </w:tcPr>
                <w:p>
                  <w:pPr>
                    <w:pStyle w:val="13"/>
                    <w:rPr>
                      <w:rFonts w:ascii="Times New Roman" w:hAnsi="Times New Roman" w:eastAsia="宋体"/>
                      <w:color w:val="auto"/>
                    </w:rPr>
                  </w:pPr>
                  <w:r>
                    <w:rPr>
                      <w:rFonts w:hint="eastAsia" w:ascii="Times New Roman" w:hAnsi="Times New Roman" w:eastAsia="宋体"/>
                      <w:color w:val="auto"/>
                      <w:lang w:val="en-US" w:eastAsia="zh-CN"/>
                    </w:rPr>
                    <w:t>-5~+10</w:t>
                  </w:r>
                </w:p>
              </w:tc>
              <w:tc>
                <w:tcPr>
                  <w:tcW w:w="1707" w:type="dxa"/>
                  <w:tcBorders>
                    <w:top w:val="single" w:color="auto" w:sz="4" w:space="0"/>
                    <w:left w:val="single" w:color="auto" w:sz="4" w:space="0"/>
                    <w:right w:val="single" w:color="auto" w:sz="4" w:space="0"/>
                  </w:tcBorders>
                  <w:noWrap w:val="0"/>
                  <w:vAlign w:val="center"/>
                </w:tcPr>
                <w:p>
                  <w:pPr>
                    <w:pStyle w:val="13"/>
                    <w:rPr>
                      <w:rFonts w:ascii="Times New Roman" w:hAnsi="Times New Roman" w:eastAsia="宋体"/>
                      <w:color w:val="auto"/>
                    </w:rPr>
                  </w:pPr>
                  <w:r>
                    <w:rPr>
                      <w:rFonts w:ascii="Times New Roman" w:hAnsi="Times New Roman" w:eastAsia="宋体"/>
                      <w:color w:val="auto"/>
                    </w:rPr>
                    <w:t>T0606</w:t>
                  </w:r>
                </w:p>
              </w:tc>
            </w:tr>
          </w:tbl>
          <w:p>
            <w:pPr>
              <w:spacing w:line="400" w:lineRule="atLeast"/>
              <w:ind w:firstLine="480" w:firstLineChars="200"/>
              <w:rPr>
                <w:rFonts w:hint="default" w:ascii="仿宋_GB2312" w:hAnsi="Times New Roman" w:eastAsia="仿宋_GB2312" w:cs="Times New Roman"/>
                <w:color w:val="auto"/>
                <w:sz w:val="24"/>
                <w:lang w:val="en-US" w:eastAsia="zh-CN"/>
              </w:rPr>
            </w:pPr>
            <w:r>
              <w:rPr>
                <w:rFonts w:hint="eastAsia" w:ascii="仿宋_GB2312" w:hAnsi="Times New Roman" w:eastAsia="仿宋_GB2312" w:cs="Times New Roman"/>
                <w:color w:val="auto"/>
                <w:sz w:val="24"/>
                <w:lang w:val="en-US" w:eastAsia="zh-CN"/>
              </w:rPr>
              <w:t>如根据实际需求，聚合物改性剂掺量（内掺）达到3.5~4.0%时，可要求PRNB技术指标按PNB对应型号指标进行设计（除溶解度要求≥90、布氏旋转粘度（135℃）及离析均≤5外）。</w:t>
            </w:r>
          </w:p>
          <w:p>
            <w:pPr>
              <w:spacing w:line="400" w:lineRule="atLeast"/>
              <w:ind w:firstLine="480" w:firstLineChars="200"/>
              <w:rPr>
                <w:rFonts w:hint="default" w:ascii="仿宋_GB2312" w:eastAsia="仿宋_GB2312"/>
                <w:color w:val="auto"/>
                <w:sz w:val="24"/>
                <w:lang w:val="en-US" w:eastAsia="zh-CN"/>
              </w:rPr>
            </w:pPr>
            <w:r>
              <w:rPr>
                <w:rFonts w:hint="eastAsia" w:ascii="仿宋_GB2312" w:hAnsi="Times New Roman" w:eastAsia="仿宋_GB2312" w:cs="Times New Roman"/>
                <w:color w:val="auto"/>
                <w:sz w:val="24"/>
                <w:lang w:val="en-US" w:eastAsia="zh-CN"/>
              </w:rPr>
              <w:t>④高模量沥青根据适应的气候区域不同分为HMB-Ⅰ,HMB-Ⅱ，HMB-Ⅲ。分别对应低温分区属于3区，2区及1区的地区使用，其技术指标按《沥青混合料改性添加剂第8部分：高模量剂》（JT/T860.8-2023） 表4执行。</w:t>
            </w:r>
          </w:p>
          <w:p>
            <w:pPr>
              <w:spacing w:line="400" w:lineRule="atLeast"/>
              <w:ind w:firstLine="480" w:firstLineChars="200"/>
              <w:rPr>
                <w:rFonts w:ascii="仿宋_GB2312" w:eastAsia="仿宋_GB2312"/>
                <w:color w:val="auto"/>
                <w:sz w:val="24"/>
              </w:rPr>
            </w:pPr>
            <w:r>
              <w:rPr>
                <w:rFonts w:ascii="仿宋_GB2312" w:eastAsia="仿宋_GB2312"/>
                <w:color w:val="auto"/>
                <w:sz w:val="24"/>
              </w:rPr>
              <w:t>以高模量专用沥青配置的高模量沥青混合料不仅满足</w:t>
            </w:r>
            <w:r>
              <w:rPr>
                <w:rFonts w:hint="eastAsia" w:ascii="仿宋_GB2312" w:eastAsia="仿宋_GB2312"/>
                <w:color w:val="auto"/>
                <w:sz w:val="24"/>
                <w:lang w:eastAsia="zh-CN"/>
              </w:rPr>
              <w:t>法国</w:t>
            </w:r>
            <w:r>
              <w:rPr>
                <w:color w:val="auto"/>
              </w:rPr>
              <w:t>EN 12697</w:t>
            </w:r>
            <w:r>
              <w:rPr>
                <w:rFonts w:ascii="仿宋_GB2312" w:eastAsia="仿宋_GB2312"/>
                <w:color w:val="auto"/>
                <w:sz w:val="24"/>
              </w:rPr>
              <w:t>的要求，即15℃，10Hz动态模量超过14000Mpa，疲劳寿命（10℃，25Hz，130με）超过万次，同时混合料的高低温性能均超过我国目前对改性沥青混合料的技术规范要求，因此对于提高道路性能，延长路面使用寿命，意义重大。</w:t>
            </w:r>
          </w:p>
          <w:p>
            <w:pPr>
              <w:spacing w:line="400" w:lineRule="atLeast"/>
              <w:ind w:firstLine="480" w:firstLineChars="200"/>
              <w:rPr>
                <w:rFonts w:hint="eastAsia" w:ascii="仿宋_GB2312" w:hAnsi="Times New Roman" w:eastAsia="仿宋_GB2312" w:cs="Times New Roman"/>
                <w:color w:val="auto"/>
                <w:sz w:val="24"/>
                <w:lang w:val="en-US" w:eastAsia="zh-CN"/>
              </w:rPr>
            </w:pPr>
            <w:r>
              <w:rPr>
                <w:rFonts w:hint="eastAsia" w:ascii="仿宋_GB2312" w:eastAsia="仿宋_GB2312"/>
                <w:color w:val="auto"/>
                <w:sz w:val="24"/>
                <w:lang w:val="en-US" w:eastAsia="zh-CN"/>
              </w:rPr>
              <w:t xml:space="preserve">2.2 </w:t>
            </w:r>
            <w:r>
              <w:rPr>
                <w:rFonts w:hint="eastAsia" w:ascii="仿宋_GB2312" w:hAnsi="Times New Roman" w:eastAsia="仿宋_GB2312" w:cs="Times New Roman"/>
                <w:color w:val="auto"/>
                <w:sz w:val="24"/>
                <w:lang w:val="en-US" w:eastAsia="zh-CN"/>
              </w:rPr>
              <w:t>集料、填料、配合比设计：微粒化天然沥青改性沥青解决了天然沥青改性沥青的稳定性不足问题，同时技术指标是以现有规范体系为基础进行设计，因此集料、填料等原材料技术指标按JTGF40相关规定即可；由于天然沥青的抗高温特性，配合比设计中NNB混合料AC动稳定度建议夏炎热区设计不小于2000次/mm，夏热区设计不小于1600次/mm，夏凉区设计不小于1200次/mm；PNB AC混合料动稳定度建议夏炎热区设计不小于4000次/mm，夏热区设计不小于3500次/mm，夏凉区设计不小于3000次/mm；PNB SMA混合料动稳定度建议不小于5000次/mm；PNB OGFC混合料动稳定度建议不小于4000次/mm；PRNB AC混合料动稳定度建议夏炎热区设计不小于5000次/mm，夏热区设计不小于4500次/mm，夏凉区设计不小于4000次/mm；PRNB SMA混合料动稳定度建议不小于6000次/mm；PRNB OGFC混合料动稳定度建议不小于5000次/mm；高模量沥青混合料马歇尔试验配合比设计技术要求和路用性能技术指标要求按DB61/T 1332-2020 表5、表6执行。</w:t>
            </w:r>
          </w:p>
          <w:p>
            <w:pPr>
              <w:spacing w:line="400" w:lineRule="atLeast"/>
              <w:ind w:firstLine="480" w:firstLineChars="200"/>
              <w:rPr>
                <w:rFonts w:hint="default" w:ascii="仿宋_GB2312" w:hAnsi="Times New Roman" w:eastAsia="仿宋_GB2312" w:cs="Times New Roman"/>
                <w:color w:val="auto"/>
                <w:sz w:val="24"/>
                <w:lang w:val="en-US" w:eastAsia="zh-CN"/>
              </w:rPr>
            </w:pPr>
            <w:r>
              <w:rPr>
                <w:rFonts w:hint="eastAsia" w:ascii="仿宋_GB2312" w:hAnsi="Times New Roman" w:eastAsia="仿宋_GB2312" w:cs="Times New Roman"/>
                <w:color w:val="auto"/>
                <w:sz w:val="24"/>
                <w:lang w:val="en-US" w:eastAsia="zh-CN"/>
              </w:rPr>
              <w:t>2.3 施工工艺控制：施工工艺控制按JTGF40相关规定即可。</w:t>
            </w:r>
          </w:p>
          <w:p>
            <w:pPr>
              <w:spacing w:line="400" w:lineRule="exact"/>
              <w:ind w:firstLine="480"/>
              <w:rPr>
                <w:rFonts w:eastAsia="仿宋_GB2312"/>
                <w:sz w:val="24"/>
              </w:rPr>
            </w:pPr>
          </w:p>
          <w:p>
            <w:pPr>
              <w:spacing w:line="400" w:lineRule="exact"/>
              <w:ind w:firstLine="480"/>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4"/>
            <w:tcBorders>
              <w:top w:val="single" w:color="auto" w:sz="4" w:space="0"/>
              <w:left w:val="single" w:color="auto" w:sz="4" w:space="0"/>
              <w:bottom w:val="single" w:color="auto" w:sz="4" w:space="0"/>
              <w:right w:val="single" w:color="auto" w:sz="4" w:space="0"/>
            </w:tcBorders>
          </w:tcPr>
          <w:p>
            <w:pPr>
              <w:numPr>
                <w:ilvl w:val="0"/>
                <w:numId w:val="1"/>
              </w:numPr>
              <w:adjustRightInd w:val="0"/>
              <w:snapToGrid w:val="0"/>
              <w:spacing w:line="360" w:lineRule="exact"/>
              <w:rPr>
                <w:rFonts w:ascii="方正仿宋_GBK" w:eastAsia="方正仿宋_GBK"/>
                <w:color w:val="000000"/>
                <w:sz w:val="28"/>
                <w:szCs w:val="28"/>
              </w:rPr>
            </w:pPr>
            <w:r>
              <w:rPr>
                <w:rFonts w:hint="eastAsia" w:ascii="方正仿宋_GBK" w:eastAsia="方正仿宋_GBK"/>
                <w:color w:val="000000"/>
                <w:sz w:val="28"/>
                <w:szCs w:val="28"/>
              </w:rPr>
              <w:t>标准比对：</w:t>
            </w:r>
          </w:p>
          <w:p>
            <w:pPr>
              <w:spacing w:line="360" w:lineRule="exact"/>
              <w:rPr>
                <w:rFonts w:ascii="方正仿宋_GBK" w:hAnsi="宋体" w:eastAsia="方正仿宋_GBK"/>
                <w:i/>
                <w:iCs/>
                <w:color w:val="000000"/>
                <w:sz w:val="28"/>
                <w:szCs w:val="28"/>
              </w:rPr>
            </w:pPr>
            <w:r>
              <w:rPr>
                <w:rFonts w:hint="eastAsia" w:ascii="方正仿宋_GBK" w:hAnsi="宋体" w:eastAsia="方正仿宋_GBK"/>
                <w:i/>
                <w:iCs/>
                <w:color w:val="000000"/>
                <w:sz w:val="28"/>
                <w:szCs w:val="28"/>
              </w:rPr>
              <w:t>（包括采用国际标准情况，相关领域国内外发展现状和趋势,与国际标准对应关系及国外有关技术法规情况，与国家标准、行业标准等上位标准的比对情况。）</w:t>
            </w:r>
          </w:p>
          <w:p>
            <w:pPr>
              <w:spacing w:line="400" w:lineRule="atLeast"/>
              <w:ind w:firstLine="482" w:firstLineChars="200"/>
              <w:rPr>
                <w:rFonts w:hint="eastAsia" w:ascii="仿宋_GB2312" w:eastAsia="仿宋_GB2312"/>
                <w:b/>
                <w:bCs/>
                <w:color w:val="auto"/>
                <w:sz w:val="24"/>
                <w:lang w:eastAsia="zh-CN"/>
              </w:rPr>
            </w:pPr>
            <w:r>
              <w:rPr>
                <w:rFonts w:hint="eastAsia" w:ascii="仿宋_GB2312" w:eastAsia="仿宋_GB2312"/>
                <w:b/>
                <w:bCs/>
                <w:color w:val="auto"/>
                <w:sz w:val="24"/>
              </w:rPr>
              <w:t>3</w:t>
            </w:r>
            <w:r>
              <w:rPr>
                <w:rFonts w:ascii="仿宋_GB2312" w:eastAsia="仿宋_GB2312"/>
                <w:b/>
                <w:bCs/>
                <w:color w:val="auto"/>
                <w:sz w:val="24"/>
              </w:rPr>
              <w:t xml:space="preserve">.1 </w:t>
            </w:r>
            <w:r>
              <w:rPr>
                <w:rFonts w:hint="eastAsia" w:ascii="仿宋_GB2312" w:eastAsia="仿宋_GB2312"/>
                <w:b/>
                <w:bCs/>
                <w:color w:val="auto"/>
                <w:sz w:val="24"/>
              </w:rPr>
              <w:t>天然沥青及其改性沥青</w:t>
            </w:r>
            <w:r>
              <w:rPr>
                <w:rFonts w:hint="eastAsia" w:ascii="仿宋_GB2312" w:eastAsia="仿宋_GB2312"/>
                <w:b/>
                <w:bCs/>
                <w:color w:val="auto"/>
                <w:sz w:val="24"/>
                <w:lang w:eastAsia="zh-CN"/>
              </w:rPr>
              <w:t>国内标准现状</w:t>
            </w:r>
          </w:p>
          <w:p>
            <w:pPr>
              <w:spacing w:line="400" w:lineRule="atLeast"/>
              <w:ind w:firstLine="480" w:firstLineChars="200"/>
              <w:rPr>
                <w:rFonts w:hint="eastAsia" w:ascii="仿宋_GB2312" w:hAnsi="Times New Roman" w:eastAsia="仿宋_GB2312" w:cs="Times New Roman"/>
                <w:color w:val="auto"/>
                <w:sz w:val="24"/>
                <w:lang w:val="en-US" w:eastAsia="zh-CN"/>
              </w:rPr>
            </w:pPr>
            <w:r>
              <w:rPr>
                <w:rFonts w:hint="eastAsia" w:ascii="仿宋_GB2312" w:hAnsi="Times New Roman" w:eastAsia="仿宋_GB2312" w:cs="Times New Roman"/>
                <w:color w:val="auto"/>
                <w:sz w:val="24"/>
              </w:rPr>
              <w:t>目前国内关于天然沥青</w:t>
            </w:r>
            <w:r>
              <w:rPr>
                <w:rFonts w:hint="eastAsia" w:ascii="仿宋_GB2312" w:hAnsi="Times New Roman" w:eastAsia="仿宋_GB2312" w:cs="Times New Roman"/>
                <w:color w:val="auto"/>
                <w:sz w:val="24"/>
                <w:lang w:eastAsia="zh-CN"/>
              </w:rPr>
              <w:t>相关</w:t>
            </w:r>
            <w:r>
              <w:rPr>
                <w:rFonts w:hint="eastAsia" w:ascii="仿宋_GB2312" w:hAnsi="Times New Roman" w:eastAsia="仿宋_GB2312" w:cs="Times New Roman"/>
                <w:color w:val="auto"/>
                <w:sz w:val="24"/>
              </w:rPr>
              <w:t>标准</w:t>
            </w:r>
            <w:r>
              <w:rPr>
                <w:rFonts w:hint="eastAsia" w:ascii="仿宋_GB2312" w:hAnsi="Times New Roman" w:eastAsia="仿宋_GB2312" w:cs="Times New Roman"/>
                <w:color w:val="auto"/>
                <w:sz w:val="24"/>
                <w:lang w:eastAsia="zh-CN"/>
              </w:rPr>
              <w:t>主要集中在</w:t>
            </w:r>
            <w:r>
              <w:rPr>
                <w:rFonts w:hint="eastAsia" w:ascii="仿宋_GB2312" w:hAnsi="Times New Roman" w:eastAsia="仿宋_GB2312" w:cs="Times New Roman"/>
                <w:color w:val="auto"/>
                <w:sz w:val="24"/>
                <w:lang w:val="en-US" w:eastAsia="zh-CN"/>
              </w:rPr>
              <w:t>JTG F40-2004、</w:t>
            </w:r>
            <w:r>
              <w:rPr>
                <w:rFonts w:hint="eastAsia" w:ascii="仿宋_GB2312" w:hAnsi="Times New Roman" w:eastAsia="仿宋_GB2312" w:cs="Times New Roman"/>
                <w:color w:val="auto"/>
                <w:sz w:val="24"/>
              </w:rPr>
              <w:t>JT/T 860.5-2014</w:t>
            </w:r>
            <w:r>
              <w:rPr>
                <w:rFonts w:hint="eastAsia" w:ascii="仿宋_GB2312" w:hAnsi="Times New Roman" w:eastAsia="仿宋_GB2312" w:cs="Times New Roman"/>
                <w:color w:val="auto"/>
                <w:sz w:val="24"/>
                <w:lang w:eastAsia="zh-CN"/>
              </w:rPr>
              <w:t>及新疆、山东、安徽、北京、河南、陕西、四川、云南等各省地方标准。大部分标准倾向于岩沥青及其改性沥青。</w:t>
            </w:r>
            <w:r>
              <w:rPr>
                <w:rFonts w:hint="eastAsia" w:ascii="仿宋_GB2312" w:hAnsi="Times New Roman" w:eastAsia="仿宋_GB2312" w:cs="Times New Roman"/>
                <w:color w:val="auto"/>
                <w:sz w:val="24"/>
                <w:lang w:val="en-US" w:eastAsia="zh-CN"/>
              </w:rPr>
              <w:t>JTG F40-2004仅对特立尼达湖沥青及其改性沥青质量进行技术要求，且对于特立尼达湖沥青改性沥青仅在针入度、粘度、闪点、溶解度、灰分及TFOT后残留针入度比上作了要求，已完全不能满足目前天然沥青改性沥青技术发展趋势和品种细化和丰富的趋势；</w:t>
            </w:r>
            <w:r>
              <w:rPr>
                <w:rFonts w:hint="eastAsia" w:ascii="仿宋_GB2312" w:hAnsi="Times New Roman" w:eastAsia="仿宋_GB2312" w:cs="Times New Roman"/>
                <w:color w:val="auto"/>
                <w:sz w:val="24"/>
              </w:rPr>
              <w:t>JT/T 860.5-2014提出了岩沥青灰分、含水率及粒度的技术要求，湿法工艺下岩沥青改性沥青仅要求软化点提高值不低于5℃，运动粘度及老化后的质量变化、针入度比要求不低于原基质沥青</w:t>
            </w:r>
            <w:r>
              <w:rPr>
                <w:rFonts w:hint="eastAsia" w:ascii="仿宋_GB2312" w:hAnsi="Times New Roman" w:eastAsia="仿宋_GB2312" w:cs="Times New Roman"/>
                <w:color w:val="auto"/>
                <w:sz w:val="24"/>
                <w:lang w:val="en-US" w:eastAsia="zh-CN"/>
              </w:rPr>
              <w:t>,但对无机物粒径分布不加规定或粒径要求过宽以及延度等塑性指标、沉降等匀质性相关指标不予规定，这将直接导致粘结料不均匀情况容易被忽视，后期直接影响沥青混合料性能，改性沥青指标测试已经意义不大</w:t>
            </w:r>
            <w:r>
              <w:rPr>
                <w:rFonts w:hint="eastAsia" w:ascii="仿宋_GB2312" w:hAnsi="Times New Roman" w:eastAsia="仿宋_GB2312" w:cs="Times New Roman"/>
                <w:color w:val="auto"/>
                <w:sz w:val="24"/>
              </w:rPr>
              <w:t>。另外，由于岩沥青中矿物质颗粒在沥青胶结作用下结团但在高温状态下会被打散，故根据JTG E42/T0302干筛法测定粒度的方法意义不大。</w:t>
            </w:r>
            <w:r>
              <w:rPr>
                <w:rFonts w:hint="eastAsia" w:ascii="仿宋_GB2312" w:hAnsi="Times New Roman" w:eastAsia="仿宋_GB2312" w:cs="Times New Roman"/>
                <w:color w:val="auto"/>
                <w:sz w:val="24"/>
                <w:lang w:eastAsia="zh-CN"/>
              </w:rPr>
              <w:t>同时，为进一步提升天然沥青改性沥青的性能，尤其是低温性能方面予以提升以确保取得更优质的路面，应将聚合物复合天然沥青等列入规范。</w:t>
            </w:r>
            <w:r>
              <w:rPr>
                <w:rFonts w:hint="eastAsia" w:ascii="仿宋_GB2312" w:hAnsi="Times New Roman" w:eastAsia="仿宋_GB2312" w:cs="Times New Roman"/>
                <w:color w:val="auto"/>
                <w:sz w:val="24"/>
              </w:rPr>
              <w:t>JT/T 860.5-2014也仅对湖沥青灰分、含水率、软化点提出技术要求，湿法工艺下湖沥青改性沥青只要求粘度、针入度比、质量变化不低于原基质沥青，指标要求过低；而湖沥青改性沥青的针入度、延度及软化点等指标，受到湖沥青质量、掺量、基质沥青种类的影响变化极大。沥青混合料动稳定度值介于聚合物改性沥青和基质沥青要求之间，低温弯曲破坏应变不小于2800με，同样的，高温性能指标要求过低</w:t>
            </w:r>
            <w:r>
              <w:rPr>
                <w:rFonts w:hint="eastAsia" w:ascii="仿宋_GB2312" w:hAnsi="Times New Roman" w:eastAsia="仿宋_GB2312" w:cs="Times New Roman"/>
                <w:color w:val="auto"/>
                <w:sz w:val="24"/>
                <w:lang w:eastAsia="zh-CN"/>
              </w:rPr>
              <w:t>；</w:t>
            </w:r>
            <w:r>
              <w:rPr>
                <w:rFonts w:hint="eastAsia" w:ascii="仿宋_GB2312" w:hAnsi="Times New Roman" w:eastAsia="仿宋_GB2312" w:cs="Times New Roman"/>
                <w:color w:val="auto"/>
                <w:sz w:val="24"/>
              </w:rPr>
              <w:t>T/CHTS10013-2019</w:t>
            </w:r>
            <w:r>
              <w:rPr>
                <w:rFonts w:hint="eastAsia" w:ascii="仿宋_GB2312" w:hAnsi="Times New Roman" w:eastAsia="仿宋_GB2312" w:cs="Times New Roman"/>
                <w:color w:val="auto"/>
                <w:sz w:val="24"/>
                <w:lang w:eastAsia="zh-CN"/>
              </w:rPr>
              <w:t>更是直接指出应随配随用，储存时应增加搅拌；我省</w:t>
            </w:r>
            <w:r>
              <w:rPr>
                <w:rFonts w:hint="eastAsia" w:ascii="仿宋_GB2312" w:hAnsi="Times New Roman" w:eastAsia="仿宋_GB2312" w:cs="Times New Roman"/>
                <w:color w:val="auto"/>
                <w:sz w:val="24"/>
                <w:lang w:val="en-US" w:eastAsia="zh-CN"/>
              </w:rPr>
              <w:t>DB42/T 1366-2018也仅对布敦岩沥青及其改性沥青做出针入度、软化点、运动粘度和闪点的要求，对于各类型的复合产品以及材料关键指标稳定性均未做出要求，其路面施工技术难度也相应大大增加。</w:t>
            </w:r>
          </w:p>
          <w:p>
            <w:pPr>
              <w:spacing w:line="400" w:lineRule="atLeast"/>
              <w:ind w:firstLine="482" w:firstLineChars="200"/>
              <w:rPr>
                <w:rFonts w:hint="default" w:ascii="仿宋_GB2312" w:hAnsi="Times New Roman" w:eastAsia="仿宋_GB2312" w:cs="Times New Roman"/>
                <w:color w:val="auto"/>
                <w:sz w:val="24"/>
                <w:lang w:val="en-US" w:eastAsia="zh-CN"/>
              </w:rPr>
            </w:pPr>
            <w:r>
              <w:rPr>
                <w:rFonts w:hint="eastAsia" w:ascii="仿宋_GB2312" w:hAnsi="Times New Roman" w:eastAsia="仿宋_GB2312" w:cs="Times New Roman"/>
                <w:b/>
                <w:bCs/>
                <w:color w:val="auto"/>
                <w:sz w:val="24"/>
                <w:lang w:val="en-US" w:eastAsia="zh-CN"/>
              </w:rPr>
              <w:t xml:space="preserve">3.2 </w:t>
            </w:r>
            <w:r>
              <w:rPr>
                <w:rFonts w:hint="eastAsia" w:ascii="仿宋_GB2312" w:hAnsi="Times New Roman" w:eastAsia="仿宋_GB2312" w:cs="Times New Roman"/>
                <w:b/>
                <w:bCs/>
                <w:color w:val="auto"/>
                <w:sz w:val="24"/>
                <w:lang w:eastAsia="zh-CN"/>
              </w:rPr>
              <w:t>天然沥青</w:t>
            </w:r>
            <w:r>
              <w:rPr>
                <w:rFonts w:hint="eastAsia" w:ascii="仿宋_GB2312" w:hAnsi="Times New Roman" w:eastAsia="仿宋_GB2312" w:cs="Times New Roman"/>
                <w:b/>
                <w:bCs/>
                <w:color w:val="auto"/>
                <w:sz w:val="24"/>
              </w:rPr>
              <w:t>及其改性沥青</w:t>
            </w:r>
            <w:r>
              <w:rPr>
                <w:rFonts w:hint="eastAsia" w:ascii="仿宋_GB2312" w:hAnsi="Times New Roman" w:eastAsia="仿宋_GB2312" w:cs="Times New Roman"/>
                <w:b/>
                <w:bCs/>
                <w:color w:val="auto"/>
                <w:sz w:val="24"/>
                <w:lang w:eastAsia="zh-CN"/>
              </w:rPr>
              <w:t>国外标准现状</w:t>
            </w:r>
          </w:p>
          <w:p>
            <w:pPr>
              <w:spacing w:line="400" w:lineRule="atLeast"/>
              <w:ind w:firstLine="480" w:firstLineChars="200"/>
              <w:rPr>
                <w:rFonts w:hint="eastAsia" w:ascii="仿宋_GB2312" w:hAnsi="Times New Roman" w:eastAsia="仿宋_GB2312" w:cs="Times New Roman"/>
                <w:color w:val="auto"/>
                <w:sz w:val="24"/>
              </w:rPr>
            </w:pPr>
            <w:r>
              <w:rPr>
                <w:rFonts w:hint="eastAsia" w:ascii="仿宋_GB2312" w:hAnsi="Times New Roman" w:eastAsia="仿宋_GB2312" w:cs="Times New Roman"/>
                <w:color w:val="auto"/>
                <w:sz w:val="24"/>
              </w:rPr>
              <w:t>国际上关于天然沥青的标准也多是和TLA有关的：如英国的BS 3690，美国的ASTM D5710。</w:t>
            </w:r>
          </w:p>
          <w:p>
            <w:pPr>
              <w:spacing w:line="400" w:lineRule="atLeast"/>
              <w:rPr>
                <w:rFonts w:hint="eastAsia" w:ascii="仿宋_GB2312" w:eastAsia="仿宋_GB2312"/>
                <w:color w:val="auto"/>
                <w:sz w:val="24"/>
              </w:rPr>
            </w:pPr>
            <w:r>
              <w:rPr>
                <w:rFonts w:hint="eastAsia" w:ascii="仿宋_GB2312" w:hAnsi="Times New Roman" w:eastAsia="仿宋_GB2312" w:cs="Times New Roman"/>
                <w:color w:val="auto"/>
                <w:sz w:val="24"/>
              </w:rPr>
              <w:t>上述标准均对TLA的针入度、溶解度、灰分、密度提出了技术要求，TLA质量取决于有效沥青含量及沥青的软硬程度。TLA针入度不足5（0</w:t>
            </w:r>
            <w:r>
              <w:rPr>
                <w:rFonts w:hint="eastAsia" w:ascii="仿宋_GB2312" w:eastAsia="仿宋_GB2312"/>
                <w:color w:val="auto"/>
                <w:sz w:val="24"/>
              </w:rPr>
              <w:t>.1mm），对针入度的控制意义不大；而溶解度、灰分可表征天然沥青中有效沥青含量；含水率可以保障天然沥青加工过程中安全性；密度可以用于产品稳定性参考。</w:t>
            </w:r>
          </w:p>
          <w:p>
            <w:pPr>
              <w:spacing w:line="400" w:lineRule="exact"/>
              <w:ind w:firstLine="480" w:firstLineChars="200"/>
              <w:rPr>
                <w:rFonts w:eastAsia="仿宋_GB2312"/>
                <w:sz w:val="24"/>
              </w:rPr>
            </w:pPr>
            <w:r>
              <w:rPr>
                <w:rFonts w:hint="eastAsia" w:ascii="仿宋_GB2312" w:eastAsia="仿宋_GB2312"/>
                <w:color w:val="auto"/>
                <w:sz w:val="24"/>
              </w:rPr>
              <w:t>综上，</w:t>
            </w:r>
            <w:r>
              <w:rPr>
                <w:rFonts w:hint="eastAsia" w:ascii="仿宋_GB2312" w:eastAsia="仿宋_GB2312"/>
                <w:color w:val="auto"/>
                <w:sz w:val="24"/>
                <w:lang w:eastAsia="zh-CN"/>
              </w:rPr>
              <w:t>省内</w:t>
            </w:r>
            <w:r>
              <w:rPr>
                <w:rFonts w:hint="eastAsia" w:ascii="仿宋_GB2312" w:eastAsia="仿宋_GB2312"/>
                <w:color w:val="auto"/>
                <w:sz w:val="24"/>
              </w:rPr>
              <w:t>现行的关于天然沥青改性沥青的规范中，没有针对天然沥青改性成品沥青的完善的技术规范、亟需包含天然沥青改性成品沥青的产品质量、原材料质量、混合料质量以及施工工艺的技术规范。所有规范对改性后的沥青软化点均未做要求，由于受到天然沥青无机物影响，天然沥青改性沥青的延度受损较为严重，但延度值低并不意味着混合料性能会差，过度关注延度指标意义不大。同时如果作为成品改性沥青，还应对其存储稳定性提出要求，以避免出现离析问题，影响最终产品的质量。</w:t>
            </w:r>
          </w:p>
          <w:p>
            <w:pPr>
              <w:spacing w:line="360" w:lineRule="exact"/>
              <w:ind w:firstLine="646"/>
              <w:rPr>
                <w:rFonts w:ascii="方正仿宋_GBK" w:hAnsi="仿宋_GB2312" w:eastAsia="方正仿宋_GBK" w:cs="仿宋_GB2312"/>
                <w:sz w:val="28"/>
                <w:szCs w:val="28"/>
              </w:rPr>
            </w:pPr>
          </w:p>
          <w:p>
            <w:pPr>
              <w:spacing w:line="360" w:lineRule="exact"/>
              <w:ind w:firstLine="560" w:firstLineChars="200"/>
              <w:rPr>
                <w:rFonts w:ascii="方正仿宋_GBK" w:hAnsi="仿宋_GB2312" w:eastAsia="方正仿宋_GBK" w:cs="仿宋_GB2312"/>
                <w:i/>
                <w:iCs/>
                <w:sz w:val="28"/>
                <w:szCs w:val="28"/>
              </w:rPr>
            </w:pPr>
          </w:p>
          <w:p>
            <w:pPr>
              <w:adjustRightInd w:val="0"/>
              <w:snapToGrid w:val="0"/>
              <w:spacing w:line="360" w:lineRule="exact"/>
              <w:ind w:firstLine="555"/>
              <w:rPr>
                <w:rFonts w:ascii="方正仿宋_GBK" w:hAnsi="仿宋_GB2312" w:eastAsia="方正仿宋_GBK" w:cs="仿宋_GB2312"/>
                <w:sz w:val="28"/>
                <w:szCs w:val="28"/>
              </w:rPr>
            </w:pPr>
          </w:p>
          <w:p>
            <w:pPr>
              <w:adjustRightInd w:val="0"/>
              <w:snapToGrid w:val="0"/>
              <w:spacing w:line="360" w:lineRule="exact"/>
              <w:ind w:firstLine="555"/>
              <w:rPr>
                <w:rFonts w:ascii="方正仿宋_GBK" w:hAnsi="仿宋_GB2312" w:eastAsia="方正仿宋_GBK" w:cs="仿宋_GB2312"/>
                <w:sz w:val="28"/>
                <w:szCs w:val="28"/>
              </w:rPr>
            </w:pPr>
          </w:p>
          <w:p>
            <w:pPr>
              <w:adjustRightInd w:val="0"/>
              <w:snapToGrid w:val="0"/>
              <w:spacing w:line="360" w:lineRule="exact"/>
              <w:rPr>
                <w:rFonts w:ascii="方正仿宋_GBK" w:eastAsia="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8" w:hRule="atLeast"/>
          <w:jc w:val="center"/>
        </w:trPr>
        <w:tc>
          <w:tcPr>
            <w:tcW w:w="5000" w:type="pct"/>
            <w:gridSpan w:val="4"/>
            <w:tcBorders>
              <w:top w:val="single" w:color="auto" w:sz="4" w:space="0"/>
              <w:left w:val="single" w:color="auto" w:sz="4" w:space="0"/>
              <w:bottom w:val="single" w:color="auto" w:sz="4" w:space="0"/>
              <w:right w:val="single" w:color="auto" w:sz="4" w:space="0"/>
            </w:tcBorders>
          </w:tcPr>
          <w:p>
            <w:pPr>
              <w:numPr>
                <w:ilvl w:val="0"/>
                <w:numId w:val="1"/>
              </w:numPr>
              <w:adjustRightInd w:val="0"/>
              <w:snapToGrid w:val="0"/>
              <w:spacing w:line="360" w:lineRule="exact"/>
              <w:rPr>
                <w:rFonts w:ascii="方正仿宋_GBK" w:eastAsia="方正仿宋_GBK"/>
                <w:color w:val="000000"/>
                <w:sz w:val="28"/>
                <w:szCs w:val="28"/>
              </w:rPr>
            </w:pPr>
            <w:r>
              <w:rPr>
                <w:rFonts w:hint="eastAsia" w:ascii="方正仿宋_GBK" w:eastAsia="方正仿宋_GBK"/>
                <w:color w:val="000000"/>
                <w:sz w:val="28"/>
                <w:szCs w:val="28"/>
              </w:rPr>
              <w:t>风险分析：</w:t>
            </w:r>
          </w:p>
          <w:p>
            <w:pPr>
              <w:spacing w:line="360" w:lineRule="exact"/>
              <w:rPr>
                <w:rFonts w:ascii="方正仿宋_GBK" w:hAnsi="宋体" w:eastAsia="方正仿宋_GBK"/>
                <w:i/>
                <w:iCs/>
                <w:color w:val="000000"/>
                <w:sz w:val="28"/>
                <w:szCs w:val="28"/>
              </w:rPr>
            </w:pPr>
            <w:r>
              <w:rPr>
                <w:rFonts w:hint="eastAsia" w:ascii="方正仿宋_GBK" w:hAnsi="宋体" w:eastAsia="方正仿宋_GBK"/>
                <w:i/>
                <w:iCs/>
                <w:color w:val="000000"/>
                <w:sz w:val="28"/>
                <w:szCs w:val="28"/>
              </w:rPr>
              <w:t>（分析标准可能涉及的利益相关方及标准实施可能造成的影响、可能出现的重大意见分歧等，以及在标准制(修)订过程中，出现的重大意见分歧处理情况。）</w:t>
            </w:r>
          </w:p>
          <w:p>
            <w:pPr>
              <w:spacing w:line="360" w:lineRule="exact"/>
              <w:ind w:firstLine="480" w:firstLineChars="200"/>
              <w:rPr>
                <w:rFonts w:eastAsia="仿宋_GB2312"/>
                <w:sz w:val="24"/>
              </w:rPr>
            </w:pPr>
            <w:r>
              <w:rPr>
                <w:rFonts w:hint="eastAsia" w:eastAsia="仿宋_GB2312"/>
                <w:sz w:val="24"/>
                <w:lang w:val="en-US" w:eastAsia="zh-CN"/>
              </w:rPr>
              <w:t>本标准</w:t>
            </w:r>
            <w:r>
              <w:rPr>
                <w:rFonts w:hint="eastAsia" w:eastAsia="仿宋_GB2312"/>
                <w:sz w:val="24"/>
              </w:rPr>
              <w:t>规范天然沥青应用，系统提出微粒化天然沥青改性沥青类型，明确该类材料及路面施工的具体技术要求和质量控制标准，建立系列化材料的技术标准。填补湖北省公路行业在该领域的空白，为湖北省内该类路面施工提供技术支撑和指导。在标准制(修)订过程中，未出现重大意见分歧。</w:t>
            </w:r>
          </w:p>
          <w:p>
            <w:pPr>
              <w:spacing w:line="360" w:lineRule="exact"/>
              <w:ind w:firstLine="646"/>
              <w:rPr>
                <w:rFonts w:ascii="方正仿宋_GBK" w:hAnsi="仿宋_GB2312" w:eastAsia="方正仿宋_GBK" w:cs="仿宋_GB2312"/>
                <w:sz w:val="28"/>
                <w:szCs w:val="28"/>
              </w:rPr>
            </w:pPr>
          </w:p>
          <w:p>
            <w:pPr>
              <w:spacing w:line="360" w:lineRule="exact"/>
              <w:rPr>
                <w:rFonts w:ascii="方正仿宋_GBK" w:hAnsi="仿宋_GB2312" w:eastAsia="方正仿宋_GBK"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4" w:hRule="atLeast"/>
          <w:jc w:val="center"/>
        </w:trPr>
        <w:tc>
          <w:tcPr>
            <w:tcW w:w="5000" w:type="pct"/>
            <w:gridSpan w:val="4"/>
            <w:tcBorders>
              <w:top w:val="single" w:color="auto" w:sz="4" w:space="0"/>
              <w:left w:val="single" w:color="auto" w:sz="4" w:space="0"/>
              <w:bottom w:val="single" w:color="auto" w:sz="4" w:space="0"/>
              <w:right w:val="single" w:color="auto" w:sz="4" w:space="0"/>
            </w:tcBorders>
          </w:tcPr>
          <w:p>
            <w:pPr>
              <w:adjustRightInd w:val="0"/>
              <w:snapToGrid w:val="0"/>
              <w:spacing w:line="360" w:lineRule="exact"/>
              <w:rPr>
                <w:rFonts w:ascii="方正仿宋_GBK" w:eastAsia="方正仿宋_GBK"/>
                <w:color w:val="000000"/>
                <w:sz w:val="28"/>
                <w:szCs w:val="28"/>
              </w:rPr>
            </w:pPr>
            <w:r>
              <w:rPr>
                <w:rFonts w:hint="eastAsia" w:ascii="方正仿宋_GBK" w:eastAsia="方正仿宋_GBK"/>
                <w:color w:val="000000"/>
                <w:sz w:val="28"/>
                <w:szCs w:val="28"/>
              </w:rPr>
              <w:t>5.宣贯实施计划：</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cs="仿宋_GB2312"/>
                <w:kern w:val="2"/>
              </w:rPr>
            </w:pPr>
            <w:r>
              <w:rPr>
                <w:rFonts w:hint="eastAsia" w:cs="仿宋_GB2312"/>
                <w:kern w:val="2"/>
              </w:rPr>
              <w:t>（1）落实</w:t>
            </w:r>
            <w:r>
              <w:rPr>
                <w:rFonts w:hint="eastAsia" w:cs="仿宋_GB2312"/>
                <w:kern w:val="2"/>
                <w:lang w:val="en-US" w:eastAsia="zh-CN"/>
              </w:rPr>
              <w:t>标准实施</w:t>
            </w:r>
            <w:r>
              <w:rPr>
                <w:rFonts w:hint="eastAsia" w:cs="仿宋_GB2312"/>
                <w:kern w:val="2"/>
              </w:rPr>
              <w:t>示范点：</w:t>
            </w:r>
            <w:r>
              <w:rPr>
                <w:rFonts w:hint="eastAsia" w:cs="仿宋_GB2312"/>
                <w:kern w:val="2"/>
                <w:lang w:val="en-US" w:eastAsia="zh-CN"/>
              </w:rPr>
              <w:t>如在湖北省和周边省份临近高速公路合适路段采用复合本标准的微粒化天然沥青改性沥青进行施工</w:t>
            </w:r>
            <w:r>
              <w:rPr>
                <w:rFonts w:hint="eastAsia" w:cs="仿宋_GB2312"/>
                <w:kern w:val="2"/>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cs="仿宋_GB2312"/>
                <w:kern w:val="2"/>
              </w:rPr>
            </w:pPr>
            <w:r>
              <w:rPr>
                <w:rFonts w:hint="eastAsia" w:cs="仿宋_GB2312"/>
                <w:kern w:val="2"/>
                <w:lang w:eastAsia="zh-CN"/>
              </w:rPr>
              <w:t>（</w:t>
            </w:r>
            <w:r>
              <w:rPr>
                <w:rFonts w:hint="eastAsia" w:cs="仿宋_GB2312"/>
                <w:kern w:val="2"/>
                <w:lang w:val="en-US" w:eastAsia="zh-CN"/>
              </w:rPr>
              <w:t>2）</w:t>
            </w:r>
            <w:r>
              <w:rPr>
                <w:rFonts w:hint="eastAsia" w:cs="仿宋_GB2312"/>
                <w:kern w:val="2"/>
              </w:rPr>
              <w:t>进行技术培训，培训</w:t>
            </w:r>
            <w:r>
              <w:rPr>
                <w:rFonts w:hint="eastAsia" w:cs="仿宋_GB2312"/>
                <w:kern w:val="2"/>
                <w:lang w:val="en-US" w:eastAsia="zh-CN"/>
              </w:rPr>
              <w:t>重点项目示范点的施工技术人员</w:t>
            </w:r>
            <w:r>
              <w:rPr>
                <w:rFonts w:hint="eastAsia" w:cs="仿宋_GB2312"/>
                <w:kern w:val="2"/>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cs="仿宋_GB2312"/>
                <w:kern w:val="2"/>
              </w:rPr>
            </w:pPr>
            <w:r>
              <w:rPr>
                <w:rFonts w:hint="eastAsia" w:cs="仿宋_GB2312"/>
                <w:kern w:val="2"/>
                <w:lang w:eastAsia="zh-CN"/>
              </w:rPr>
              <w:t>（</w:t>
            </w:r>
            <w:r>
              <w:rPr>
                <w:rFonts w:hint="eastAsia" w:cs="仿宋_GB2312"/>
                <w:kern w:val="2"/>
                <w:lang w:val="en-US" w:eastAsia="zh-CN"/>
              </w:rPr>
              <w:t>3）</w:t>
            </w:r>
            <w:r>
              <w:rPr>
                <w:rFonts w:hint="eastAsia" w:cs="仿宋_GB2312"/>
                <w:kern w:val="2"/>
              </w:rPr>
              <w:t>创建示范点、示范片，召开现场会，进一步细化规程参数；</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ascii="方正仿宋_GBK" w:eastAsia="方正仿宋_GBK"/>
                <w:color w:val="000000"/>
                <w:sz w:val="28"/>
                <w:szCs w:val="28"/>
              </w:rPr>
            </w:pPr>
            <w:r>
              <w:rPr>
                <w:rFonts w:hint="eastAsia" w:cs="仿宋_GB2312"/>
                <w:kern w:val="2"/>
                <w:lang w:eastAsia="zh-CN"/>
              </w:rPr>
              <w:t>（</w:t>
            </w:r>
            <w:r>
              <w:rPr>
                <w:rFonts w:hint="eastAsia" w:cs="仿宋_GB2312"/>
                <w:kern w:val="2"/>
                <w:lang w:val="en-US" w:eastAsia="zh-CN"/>
              </w:rPr>
              <w:t>4）在整个华中地区进行标准宣贯</w:t>
            </w:r>
            <w:r>
              <w:rPr>
                <w:rFonts w:hint="eastAsia" w:cs="仿宋_GB2312"/>
                <w:kern w:val="2"/>
              </w:rPr>
              <w:t>，辐射全</w:t>
            </w:r>
            <w:r>
              <w:rPr>
                <w:rFonts w:hint="eastAsia" w:cs="仿宋_GB2312"/>
                <w:kern w:val="2"/>
                <w:lang w:val="en-US" w:eastAsia="zh-CN"/>
              </w:rPr>
              <w:t>国</w:t>
            </w:r>
            <w:r>
              <w:rPr>
                <w:rFonts w:hint="eastAsia" w:cs="仿宋_GB2312"/>
                <w:kern w:val="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6" w:hRule="atLeast"/>
          <w:jc w:val="center"/>
        </w:trPr>
        <w:tc>
          <w:tcPr>
            <w:tcW w:w="5000" w:type="pct"/>
            <w:gridSpan w:val="4"/>
            <w:tcBorders>
              <w:top w:val="single" w:color="auto" w:sz="4" w:space="0"/>
              <w:left w:val="single" w:color="auto" w:sz="4" w:space="0"/>
              <w:bottom w:val="single" w:color="auto" w:sz="4" w:space="0"/>
              <w:right w:val="single" w:color="auto" w:sz="4" w:space="0"/>
            </w:tcBorders>
          </w:tcPr>
          <w:p>
            <w:pPr>
              <w:pStyle w:val="5"/>
              <w:widowControl w:val="0"/>
              <w:spacing w:before="0" w:beforeAutospacing="0" w:after="0" w:afterAutospacing="0" w:line="360" w:lineRule="exact"/>
              <w:jc w:val="both"/>
              <w:rPr>
                <w:rFonts w:ascii="方正仿宋_GBK" w:hAnsi="仿宋_GB2312" w:eastAsia="方正仿宋_GBK" w:cs="仿宋_GB2312"/>
                <w:kern w:val="2"/>
                <w:sz w:val="28"/>
                <w:szCs w:val="28"/>
              </w:rPr>
            </w:pPr>
            <w:r>
              <w:rPr>
                <w:rFonts w:hint="eastAsia" w:ascii="方正仿宋_GBK" w:hAnsi="仿宋_GB2312" w:eastAsia="方正仿宋_GBK" w:cs="仿宋_GB2312"/>
                <w:kern w:val="2"/>
                <w:sz w:val="28"/>
                <w:szCs w:val="28"/>
              </w:rPr>
              <w:t>6.专家组：</w:t>
            </w:r>
          </w:p>
          <w:p>
            <w:pPr>
              <w:spacing w:line="360" w:lineRule="exact"/>
              <w:rPr>
                <w:rFonts w:ascii="方正仿宋_GBK" w:hAnsi="宋体" w:eastAsia="方正仿宋_GBK"/>
                <w:i/>
                <w:iCs/>
                <w:color w:val="000000"/>
                <w:sz w:val="28"/>
                <w:szCs w:val="28"/>
              </w:rPr>
            </w:pPr>
            <w:r>
              <w:rPr>
                <w:rFonts w:hint="eastAsia" w:ascii="方正仿宋_GBK" w:hAnsi="仿宋_GB2312" w:eastAsia="方正仿宋_GBK" w:cs="仿宋_GB2312"/>
                <w:i/>
                <w:iCs/>
                <w:sz w:val="28"/>
                <w:szCs w:val="28"/>
              </w:rPr>
              <w:t>（</w:t>
            </w:r>
            <w:r>
              <w:rPr>
                <w:rFonts w:hint="eastAsia" w:ascii="方正仿宋_GBK" w:hAnsi="宋体" w:eastAsia="方正仿宋_GBK"/>
                <w:i/>
                <w:iCs/>
                <w:color w:val="000000"/>
                <w:sz w:val="28"/>
                <w:szCs w:val="28"/>
              </w:rPr>
              <w:t>标准主要编制研制人员、职责分工等情况，包括姓名、单位、职称职务、专业、联系方式等）</w:t>
            </w:r>
          </w:p>
          <w:p>
            <w:pPr>
              <w:pStyle w:val="5"/>
              <w:widowControl w:val="0"/>
              <w:spacing w:before="0" w:beforeAutospacing="0" w:after="0" w:afterAutospacing="0" w:line="360" w:lineRule="exact"/>
              <w:ind w:firstLine="560" w:firstLineChars="200"/>
              <w:jc w:val="both"/>
              <w:rPr>
                <w:rFonts w:ascii="方正仿宋_GBK" w:hAnsi="仿宋_GB2312" w:eastAsia="方正仿宋_GBK" w:cs="仿宋_GB2312"/>
                <w:kern w:val="2"/>
                <w:sz w:val="28"/>
                <w:szCs w:val="28"/>
              </w:rPr>
            </w:pPr>
          </w:p>
          <w:tbl>
            <w:tblPr>
              <w:tblStyle w:val="6"/>
              <w:tblpPr w:leftFromText="180" w:rightFromText="180" w:vertAnchor="text" w:horzAnchor="page" w:tblpX="395" w:tblpY="5"/>
              <w:tblOverlap w:val="never"/>
              <w:tblW w:w="87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350"/>
              <w:gridCol w:w="4110"/>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770" w:type="dxa"/>
                  <w:tcBorders>
                    <w:top w:val="single" w:color="auto" w:sz="4" w:space="0"/>
                    <w:left w:val="single" w:color="auto" w:sz="4" w:space="0"/>
                    <w:bottom w:val="single" w:color="auto" w:sz="4" w:space="0"/>
                    <w:right w:val="single" w:color="auto" w:sz="4" w:space="0"/>
                  </w:tcBorders>
                </w:tcPr>
                <w:p>
                  <w:pPr>
                    <w:spacing w:line="360" w:lineRule="exact"/>
                    <w:rPr>
                      <w:rFonts w:hint="eastAsia" w:eastAsia="华文仿宋"/>
                      <w:color w:val="000000" w:themeColor="text1"/>
                      <w:sz w:val="24"/>
                      <w:lang w:eastAsia="zh-CN"/>
                      <w14:textFill>
                        <w14:solidFill>
                          <w14:schemeClr w14:val="tx1"/>
                        </w14:solidFill>
                      </w14:textFill>
                    </w:rPr>
                  </w:pPr>
                  <w:r>
                    <w:rPr>
                      <w:rFonts w:hint="eastAsia" w:eastAsia="华文仿宋"/>
                      <w:color w:val="000000" w:themeColor="text1"/>
                      <w:sz w:val="24"/>
                      <w:lang w:val="en-US" w:eastAsia="zh-CN"/>
                      <w14:textFill>
                        <w14:solidFill>
                          <w14:schemeClr w14:val="tx1"/>
                        </w14:solidFill>
                      </w14:textFill>
                    </w:rPr>
                    <w:t>序号</w:t>
                  </w:r>
                </w:p>
              </w:tc>
              <w:tc>
                <w:tcPr>
                  <w:tcW w:w="1350" w:type="dxa"/>
                  <w:tcBorders>
                    <w:top w:val="single" w:color="auto" w:sz="4" w:space="0"/>
                    <w:left w:val="single" w:color="auto" w:sz="4" w:space="0"/>
                    <w:bottom w:val="single" w:color="auto" w:sz="4" w:space="0"/>
                    <w:right w:val="single" w:color="auto" w:sz="4" w:space="0"/>
                  </w:tcBorders>
                  <w:vAlign w:val="top"/>
                </w:tcPr>
                <w:p>
                  <w:pPr>
                    <w:spacing w:line="360" w:lineRule="exact"/>
                    <w:jc w:val="center"/>
                    <w:rPr>
                      <w:rFonts w:eastAsia="华文仿宋"/>
                      <w:color w:val="000000" w:themeColor="text1"/>
                      <w:sz w:val="24"/>
                      <w14:textFill>
                        <w14:solidFill>
                          <w14:schemeClr w14:val="tx1"/>
                        </w14:solidFill>
                      </w14:textFill>
                    </w:rPr>
                  </w:pPr>
                  <w:r>
                    <w:rPr>
                      <w:rFonts w:eastAsia="华文仿宋"/>
                      <w:color w:val="000000" w:themeColor="text1"/>
                      <w:sz w:val="24"/>
                      <w14:textFill>
                        <w14:solidFill>
                          <w14:schemeClr w14:val="tx1"/>
                        </w14:solidFill>
                      </w14:textFill>
                    </w:rPr>
                    <w:t>姓名</w:t>
                  </w:r>
                </w:p>
              </w:tc>
              <w:tc>
                <w:tcPr>
                  <w:tcW w:w="4110" w:type="dxa"/>
                  <w:tcBorders>
                    <w:top w:val="single" w:color="auto" w:sz="4" w:space="0"/>
                    <w:left w:val="single" w:color="auto" w:sz="4" w:space="0"/>
                    <w:bottom w:val="single" w:color="auto" w:sz="4" w:space="0"/>
                    <w:right w:val="single" w:color="auto" w:sz="4" w:space="0"/>
                  </w:tcBorders>
                  <w:vAlign w:val="top"/>
                </w:tcPr>
                <w:p>
                  <w:pPr>
                    <w:spacing w:line="360" w:lineRule="exact"/>
                    <w:jc w:val="center"/>
                    <w:rPr>
                      <w:rFonts w:eastAsia="华文仿宋"/>
                      <w:color w:val="000000" w:themeColor="text1"/>
                      <w:sz w:val="24"/>
                      <w14:textFill>
                        <w14:solidFill>
                          <w14:schemeClr w14:val="tx1"/>
                        </w14:solidFill>
                      </w14:textFill>
                    </w:rPr>
                  </w:pPr>
                  <w:r>
                    <w:rPr>
                      <w:rFonts w:eastAsia="华文仿宋"/>
                      <w:color w:val="000000" w:themeColor="text1"/>
                      <w:sz w:val="24"/>
                      <w14:textFill>
                        <w14:solidFill>
                          <w14:schemeClr w14:val="tx1"/>
                        </w14:solidFill>
                      </w14:textFill>
                    </w:rPr>
                    <w:t>单位</w:t>
                  </w:r>
                </w:p>
              </w:tc>
              <w:tc>
                <w:tcPr>
                  <w:tcW w:w="2535" w:type="dxa"/>
                  <w:tcBorders>
                    <w:top w:val="single" w:color="auto" w:sz="4" w:space="0"/>
                    <w:left w:val="single" w:color="auto" w:sz="4" w:space="0"/>
                    <w:bottom w:val="single" w:color="auto" w:sz="4" w:space="0"/>
                    <w:right w:val="single" w:color="auto" w:sz="4" w:space="0"/>
                  </w:tcBorders>
                  <w:vAlign w:val="top"/>
                </w:tcPr>
                <w:p>
                  <w:pPr>
                    <w:spacing w:line="360" w:lineRule="exact"/>
                    <w:jc w:val="center"/>
                    <w:rPr>
                      <w:rFonts w:eastAsia="华文仿宋"/>
                      <w:color w:val="000000" w:themeColor="text1"/>
                      <w:sz w:val="24"/>
                      <w14:textFill>
                        <w14:solidFill>
                          <w14:schemeClr w14:val="tx1"/>
                        </w14:solidFill>
                      </w14:textFill>
                    </w:rPr>
                  </w:pPr>
                  <w:r>
                    <w:rPr>
                      <w:rFonts w:eastAsia="华文仿宋"/>
                      <w:color w:val="000000" w:themeColor="text1"/>
                      <w:sz w:val="24"/>
                      <w14:textFill>
                        <w14:solidFill>
                          <w14:schemeClr w14:val="tx1"/>
                        </w14:solidFill>
                      </w14:textFill>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770" w:type="dxa"/>
                  <w:tcBorders>
                    <w:top w:val="single" w:color="auto" w:sz="4" w:space="0"/>
                    <w:left w:val="single" w:color="auto" w:sz="4" w:space="0"/>
                    <w:bottom w:val="single" w:color="auto" w:sz="4" w:space="0"/>
                    <w:right w:val="single" w:color="auto" w:sz="4" w:space="0"/>
                  </w:tcBorders>
                </w:tcPr>
                <w:p>
                  <w:pPr>
                    <w:spacing w:line="360" w:lineRule="exact"/>
                    <w:jc w:val="center"/>
                    <w:rPr>
                      <w:rFonts w:hint="eastAsia" w:eastAsia="华文仿宋"/>
                      <w:sz w:val="24"/>
                      <w:lang w:eastAsia="zh-CN"/>
                    </w:rPr>
                  </w:pPr>
                  <w:r>
                    <w:rPr>
                      <w:rFonts w:hint="eastAsia" w:eastAsia="华文仿宋"/>
                      <w:sz w:val="24"/>
                      <w:lang w:val="en-US" w:eastAsia="zh-CN"/>
                    </w:rPr>
                    <w:t>1</w:t>
                  </w:r>
                </w:p>
              </w:tc>
              <w:tc>
                <w:tcPr>
                  <w:tcW w:w="13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叶书军</w:t>
                  </w:r>
                </w:p>
              </w:tc>
              <w:tc>
                <w:tcPr>
                  <w:tcW w:w="41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华文仿宋"/>
                      <w:sz w:val="24"/>
                      <w:lang w:val="en-US" w:eastAsia="zh-CN"/>
                    </w:rPr>
                  </w:pPr>
                  <w:r>
                    <w:rPr>
                      <w:rFonts w:hint="default" w:eastAsia="华文仿宋"/>
                      <w:sz w:val="24"/>
                      <w:lang w:val="en-US" w:eastAsia="zh-CN"/>
                    </w:rPr>
                    <w:t>湖北交投物流集团有限公司</w:t>
                  </w:r>
                </w:p>
              </w:tc>
              <w:tc>
                <w:tcPr>
                  <w:tcW w:w="25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eastAsia="华文仿宋"/>
                      <w:sz w:val="24"/>
                      <w:lang w:val="en-US" w:eastAsia="zh-CN"/>
                    </w:rPr>
                  </w:pPr>
                  <w:r>
                    <w:rPr>
                      <w:rFonts w:hint="eastAsia" w:eastAsia="华文仿宋"/>
                      <w:sz w:val="24"/>
                      <w:lang w:val="en-US" w:eastAsia="zh-CN"/>
                    </w:rPr>
                    <w:t>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770" w:type="dxa"/>
                  <w:tcBorders>
                    <w:top w:val="single" w:color="auto" w:sz="4" w:space="0"/>
                    <w:left w:val="single" w:color="auto" w:sz="4" w:space="0"/>
                    <w:bottom w:val="single" w:color="auto" w:sz="4" w:space="0"/>
                    <w:right w:val="single" w:color="auto" w:sz="4" w:space="0"/>
                  </w:tcBorders>
                </w:tcPr>
                <w:p>
                  <w:pPr>
                    <w:spacing w:line="360" w:lineRule="exact"/>
                    <w:jc w:val="center"/>
                    <w:rPr>
                      <w:rFonts w:hint="eastAsia" w:eastAsia="华文仿宋"/>
                      <w:sz w:val="24"/>
                      <w:lang w:eastAsia="zh-CN"/>
                    </w:rPr>
                  </w:pPr>
                  <w:r>
                    <w:rPr>
                      <w:rFonts w:hint="eastAsia" w:eastAsia="华文仿宋"/>
                      <w:sz w:val="24"/>
                      <w:lang w:val="en-US" w:eastAsia="zh-CN"/>
                    </w:rPr>
                    <w:t>2</w:t>
                  </w:r>
                </w:p>
              </w:tc>
              <w:tc>
                <w:tcPr>
                  <w:tcW w:w="13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付杰</w:t>
                  </w:r>
                </w:p>
              </w:tc>
              <w:tc>
                <w:tcPr>
                  <w:tcW w:w="41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华文仿宋"/>
                      <w:sz w:val="24"/>
                      <w:lang w:val="en-US" w:eastAsia="zh-CN"/>
                    </w:rPr>
                  </w:pPr>
                  <w:r>
                    <w:rPr>
                      <w:rFonts w:hint="eastAsia" w:eastAsia="华文仿宋"/>
                      <w:sz w:val="24"/>
                      <w:lang w:val="en-US" w:eastAsia="zh-CN"/>
                    </w:rPr>
                    <w:t>湖北交投致远新材科技有限公司</w:t>
                  </w:r>
                </w:p>
              </w:tc>
              <w:tc>
                <w:tcPr>
                  <w:tcW w:w="25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eastAsia="华文仿宋"/>
                      <w:sz w:val="24"/>
                      <w:lang w:val="en-US" w:eastAsia="zh-CN"/>
                    </w:rPr>
                  </w:pPr>
                  <w:r>
                    <w:rPr>
                      <w:rFonts w:hint="eastAsia" w:eastAsia="华文仿宋"/>
                      <w:sz w:val="24"/>
                      <w:lang w:val="en-US" w:eastAsia="zh-CN"/>
                    </w:rPr>
                    <w:t>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770" w:type="dxa"/>
                  <w:tcBorders>
                    <w:top w:val="single" w:color="auto" w:sz="4" w:space="0"/>
                    <w:left w:val="single" w:color="auto" w:sz="4" w:space="0"/>
                    <w:bottom w:val="single" w:color="auto" w:sz="4" w:space="0"/>
                    <w:right w:val="single" w:color="auto" w:sz="4" w:space="0"/>
                  </w:tcBorders>
                </w:tcPr>
                <w:p>
                  <w:pPr>
                    <w:spacing w:line="360" w:lineRule="exact"/>
                    <w:jc w:val="center"/>
                    <w:rPr>
                      <w:rFonts w:hint="eastAsia" w:eastAsia="华文仿宋"/>
                      <w:sz w:val="24"/>
                      <w:lang w:eastAsia="zh-CN"/>
                    </w:rPr>
                  </w:pPr>
                  <w:r>
                    <w:rPr>
                      <w:rFonts w:hint="eastAsia" w:eastAsia="华文仿宋"/>
                      <w:sz w:val="24"/>
                      <w:lang w:val="en-US" w:eastAsia="zh-CN"/>
                    </w:rPr>
                    <w:t>3</w:t>
                  </w:r>
                </w:p>
              </w:tc>
              <w:tc>
                <w:tcPr>
                  <w:tcW w:w="13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文俊</w:t>
                  </w:r>
                </w:p>
              </w:tc>
              <w:tc>
                <w:tcPr>
                  <w:tcW w:w="41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华文仿宋"/>
                      <w:sz w:val="24"/>
                      <w:lang w:val="en-US" w:eastAsia="zh-CN"/>
                    </w:rPr>
                  </w:pPr>
                  <w:r>
                    <w:rPr>
                      <w:rFonts w:hint="eastAsia" w:eastAsia="华文仿宋"/>
                      <w:sz w:val="24"/>
                      <w:lang w:val="en-US" w:eastAsia="zh-CN"/>
                    </w:rPr>
                    <w:t>湖北交投致远新材科技有限公司</w:t>
                  </w:r>
                </w:p>
              </w:tc>
              <w:tc>
                <w:tcPr>
                  <w:tcW w:w="25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eastAsia="华文仿宋"/>
                      <w:sz w:val="24"/>
                      <w:lang w:val="en-US" w:eastAsia="zh-CN"/>
                    </w:rPr>
                  </w:pPr>
                  <w:r>
                    <w:rPr>
                      <w:rFonts w:hint="eastAsia" w:eastAsia="华文仿宋"/>
                      <w:sz w:val="24"/>
                      <w:lang w:val="en-US" w:eastAsia="zh-CN"/>
                    </w:rPr>
                    <w:t>总工程师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770" w:type="dxa"/>
                  <w:tcBorders>
                    <w:top w:val="single" w:color="auto" w:sz="4" w:space="0"/>
                    <w:left w:val="single" w:color="auto" w:sz="4" w:space="0"/>
                    <w:bottom w:val="single" w:color="auto" w:sz="4" w:space="0"/>
                    <w:right w:val="single" w:color="auto" w:sz="4" w:space="0"/>
                  </w:tcBorders>
                </w:tcPr>
                <w:p>
                  <w:pPr>
                    <w:spacing w:line="360" w:lineRule="exact"/>
                    <w:jc w:val="center"/>
                    <w:rPr>
                      <w:rFonts w:hint="eastAsia" w:eastAsia="华文仿宋"/>
                      <w:sz w:val="24"/>
                      <w:lang w:eastAsia="zh-CN"/>
                    </w:rPr>
                  </w:pPr>
                  <w:r>
                    <w:rPr>
                      <w:rFonts w:hint="eastAsia" w:eastAsia="华文仿宋"/>
                      <w:sz w:val="24"/>
                      <w:lang w:val="en-US" w:eastAsia="zh-CN"/>
                    </w:rPr>
                    <w:t>4</w:t>
                  </w:r>
                </w:p>
              </w:tc>
              <w:tc>
                <w:tcPr>
                  <w:tcW w:w="13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焦扬</w:t>
                  </w:r>
                </w:p>
              </w:tc>
              <w:tc>
                <w:tcPr>
                  <w:tcW w:w="41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华文仿宋"/>
                      <w:sz w:val="24"/>
                      <w:lang w:val="en-US" w:eastAsia="zh-CN"/>
                    </w:rPr>
                  </w:pPr>
                  <w:r>
                    <w:rPr>
                      <w:rFonts w:hint="eastAsia" w:eastAsia="华文仿宋"/>
                      <w:sz w:val="24"/>
                      <w:lang w:val="en-US" w:eastAsia="zh-CN"/>
                    </w:rPr>
                    <w:t>湖北坦途高科有限责任公司</w:t>
                  </w:r>
                </w:p>
              </w:tc>
              <w:tc>
                <w:tcPr>
                  <w:tcW w:w="25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eastAsia="华文仿宋"/>
                      <w:sz w:val="24"/>
                      <w:lang w:val="en-US" w:eastAsia="zh-CN"/>
                    </w:rPr>
                  </w:pPr>
                  <w:r>
                    <w:rPr>
                      <w:rFonts w:hint="eastAsia" w:eastAsia="华文仿宋"/>
                      <w:sz w:val="24"/>
                      <w:lang w:val="en-US" w:eastAsia="zh-CN"/>
                    </w:rPr>
                    <w:t>总工程师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770" w:type="dxa"/>
                  <w:tcBorders>
                    <w:top w:val="single" w:color="auto" w:sz="4" w:space="0"/>
                    <w:left w:val="single" w:color="auto" w:sz="4" w:space="0"/>
                    <w:bottom w:val="single" w:color="auto" w:sz="4" w:space="0"/>
                    <w:right w:val="single" w:color="auto" w:sz="4" w:space="0"/>
                  </w:tcBorders>
                </w:tcPr>
                <w:p>
                  <w:pPr>
                    <w:spacing w:line="360" w:lineRule="exact"/>
                    <w:jc w:val="center"/>
                    <w:rPr>
                      <w:rFonts w:hint="eastAsia" w:eastAsia="华文仿宋"/>
                      <w:sz w:val="24"/>
                      <w:lang w:eastAsia="zh-CN"/>
                    </w:rPr>
                  </w:pPr>
                  <w:r>
                    <w:rPr>
                      <w:rFonts w:hint="eastAsia" w:eastAsia="华文仿宋"/>
                      <w:sz w:val="24"/>
                      <w:lang w:val="en-US" w:eastAsia="zh-CN"/>
                    </w:rPr>
                    <w:t>5</w:t>
                  </w:r>
                </w:p>
              </w:tc>
              <w:tc>
                <w:tcPr>
                  <w:tcW w:w="13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彭超</w:t>
                  </w:r>
                </w:p>
              </w:tc>
              <w:tc>
                <w:tcPr>
                  <w:tcW w:w="41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华文仿宋"/>
                      <w:sz w:val="24"/>
                      <w:lang w:val="en-US" w:eastAsia="zh-CN"/>
                    </w:rPr>
                  </w:pPr>
                  <w:r>
                    <w:rPr>
                      <w:rFonts w:hint="eastAsia" w:eastAsia="华文仿宋"/>
                      <w:sz w:val="24"/>
                      <w:lang w:val="en-US" w:eastAsia="zh-CN"/>
                    </w:rPr>
                    <w:t>中国地质大学（武汉）工程学院</w:t>
                  </w:r>
                </w:p>
              </w:tc>
              <w:tc>
                <w:tcPr>
                  <w:tcW w:w="25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eastAsia="华文仿宋"/>
                      <w:sz w:val="24"/>
                      <w:lang w:val="en-US" w:eastAsia="zh-CN"/>
                    </w:rPr>
                  </w:pPr>
                  <w:r>
                    <w:rPr>
                      <w:rFonts w:hint="eastAsia" w:eastAsia="华文仿宋"/>
                      <w:sz w:val="24"/>
                      <w:lang w:val="en-US" w:eastAsia="zh-CN"/>
                    </w:rPr>
                    <w:t>副院长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770" w:type="dxa"/>
                  <w:tcBorders>
                    <w:top w:val="single" w:color="auto" w:sz="4" w:space="0"/>
                    <w:left w:val="single" w:color="auto" w:sz="4" w:space="0"/>
                    <w:bottom w:val="single" w:color="auto" w:sz="4" w:space="0"/>
                    <w:right w:val="single" w:color="auto" w:sz="4" w:space="0"/>
                  </w:tcBorders>
                </w:tcPr>
                <w:p>
                  <w:pPr>
                    <w:spacing w:line="360" w:lineRule="exact"/>
                    <w:jc w:val="center"/>
                    <w:rPr>
                      <w:rFonts w:hint="eastAsia" w:eastAsia="华文仿宋"/>
                      <w:sz w:val="24"/>
                      <w:lang w:eastAsia="zh-CN"/>
                    </w:rPr>
                  </w:pPr>
                  <w:r>
                    <w:rPr>
                      <w:rFonts w:hint="eastAsia" w:eastAsia="华文仿宋"/>
                      <w:sz w:val="24"/>
                      <w:lang w:val="en-US" w:eastAsia="zh-CN"/>
                    </w:rPr>
                    <w:t>6</w:t>
                  </w:r>
                </w:p>
              </w:tc>
              <w:tc>
                <w:tcPr>
                  <w:tcW w:w="13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袁盛杰</w:t>
                  </w:r>
                </w:p>
              </w:tc>
              <w:tc>
                <w:tcPr>
                  <w:tcW w:w="41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华文仿宋"/>
                      <w:sz w:val="24"/>
                      <w:lang w:val="en-US" w:eastAsia="zh-CN"/>
                    </w:rPr>
                  </w:pPr>
                  <w:r>
                    <w:rPr>
                      <w:rFonts w:hint="eastAsia" w:eastAsia="华文仿宋"/>
                      <w:sz w:val="24"/>
                      <w:lang w:val="en-US" w:eastAsia="zh-CN"/>
                    </w:rPr>
                    <w:t>湖北省交通规划设计院股份有限公司</w:t>
                  </w:r>
                </w:p>
              </w:tc>
              <w:tc>
                <w:tcPr>
                  <w:tcW w:w="25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eastAsia="华文仿宋"/>
                      <w:sz w:val="24"/>
                      <w:lang w:val="en-US" w:eastAsia="zh-CN"/>
                    </w:rPr>
                  </w:pPr>
                  <w:r>
                    <w:rPr>
                      <w:rFonts w:hint="eastAsia" w:eastAsia="华文仿宋"/>
                      <w:sz w:val="24"/>
                      <w:lang w:val="en-US" w:eastAsia="zh-CN"/>
                    </w:rPr>
                    <w:t>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770" w:type="dxa"/>
                  <w:tcBorders>
                    <w:top w:val="single" w:color="auto" w:sz="4" w:space="0"/>
                    <w:left w:val="single" w:color="auto" w:sz="4" w:space="0"/>
                    <w:bottom w:val="single" w:color="auto" w:sz="4" w:space="0"/>
                    <w:right w:val="single" w:color="auto" w:sz="4" w:space="0"/>
                  </w:tcBorders>
                </w:tcPr>
                <w:p>
                  <w:pPr>
                    <w:spacing w:line="360" w:lineRule="exact"/>
                    <w:jc w:val="center"/>
                    <w:rPr>
                      <w:rFonts w:hint="eastAsia" w:eastAsia="华文仿宋"/>
                      <w:sz w:val="24"/>
                      <w:lang w:eastAsia="zh-CN"/>
                    </w:rPr>
                  </w:pPr>
                  <w:r>
                    <w:rPr>
                      <w:rFonts w:hint="eastAsia" w:eastAsia="华文仿宋"/>
                      <w:sz w:val="24"/>
                      <w:lang w:val="en-US" w:eastAsia="zh-CN"/>
                    </w:rPr>
                    <w:t>7</w:t>
                  </w:r>
                </w:p>
              </w:tc>
              <w:tc>
                <w:tcPr>
                  <w:tcW w:w="13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吕玉蓉</w:t>
                  </w:r>
                </w:p>
              </w:tc>
              <w:tc>
                <w:tcPr>
                  <w:tcW w:w="41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华文仿宋"/>
                      <w:sz w:val="24"/>
                      <w:lang w:val="en-US" w:eastAsia="zh-CN"/>
                    </w:rPr>
                  </w:pPr>
                  <w:r>
                    <w:rPr>
                      <w:rFonts w:hint="eastAsia" w:eastAsia="华文仿宋"/>
                      <w:sz w:val="24"/>
                      <w:lang w:val="en-US" w:eastAsia="zh-CN"/>
                    </w:rPr>
                    <w:t>湖北省交通规划设计院股份有限公司</w:t>
                  </w:r>
                </w:p>
              </w:tc>
              <w:tc>
                <w:tcPr>
                  <w:tcW w:w="25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eastAsia="华文仿宋"/>
                      <w:sz w:val="24"/>
                      <w:lang w:val="en-US" w:eastAsia="zh-CN"/>
                    </w:rPr>
                  </w:pPr>
                  <w:r>
                    <w:rPr>
                      <w:rFonts w:hint="eastAsia" w:eastAsia="华文仿宋"/>
                      <w:sz w:val="24"/>
                      <w:lang w:val="en-US" w:eastAsia="zh-CN"/>
                    </w:rPr>
                    <w:t>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770" w:type="dxa"/>
                  <w:tcBorders>
                    <w:top w:val="single" w:color="auto" w:sz="4" w:space="0"/>
                    <w:left w:val="single" w:color="auto" w:sz="4" w:space="0"/>
                    <w:bottom w:val="single" w:color="auto" w:sz="4" w:space="0"/>
                    <w:right w:val="single" w:color="auto" w:sz="4" w:space="0"/>
                  </w:tcBorders>
                </w:tcPr>
                <w:p>
                  <w:pPr>
                    <w:spacing w:line="360" w:lineRule="exact"/>
                    <w:jc w:val="center"/>
                    <w:rPr>
                      <w:rFonts w:hint="eastAsia" w:eastAsia="华文仿宋"/>
                      <w:sz w:val="24"/>
                      <w:lang w:eastAsia="zh-CN"/>
                    </w:rPr>
                  </w:pPr>
                  <w:r>
                    <w:rPr>
                      <w:rFonts w:hint="eastAsia" w:eastAsia="华文仿宋"/>
                      <w:sz w:val="24"/>
                      <w:lang w:val="en-US" w:eastAsia="zh-CN"/>
                    </w:rPr>
                    <w:t>8</w:t>
                  </w:r>
                </w:p>
              </w:tc>
              <w:tc>
                <w:tcPr>
                  <w:tcW w:w="13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张胜平</w:t>
                  </w:r>
                </w:p>
              </w:tc>
              <w:tc>
                <w:tcPr>
                  <w:tcW w:w="41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华文仿宋"/>
                      <w:sz w:val="24"/>
                      <w:lang w:val="en-US" w:eastAsia="zh-CN"/>
                    </w:rPr>
                  </w:pPr>
                  <w:r>
                    <w:rPr>
                      <w:rFonts w:hint="eastAsia" w:eastAsia="华文仿宋"/>
                      <w:sz w:val="24"/>
                      <w:lang w:val="en-US" w:eastAsia="zh-CN"/>
                    </w:rPr>
                    <w:t>湖北省交通规划设计院股份有限公司</w:t>
                  </w:r>
                </w:p>
              </w:tc>
              <w:tc>
                <w:tcPr>
                  <w:tcW w:w="25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eastAsia="华文仿宋"/>
                      <w:sz w:val="24"/>
                      <w:lang w:val="en-US" w:eastAsia="zh-CN"/>
                    </w:rPr>
                  </w:pPr>
                  <w:r>
                    <w:rPr>
                      <w:rFonts w:hint="eastAsia" w:eastAsia="华文仿宋"/>
                      <w:sz w:val="24"/>
                      <w:lang w:val="en-US" w:eastAsia="zh-CN"/>
                    </w:rPr>
                    <w:t>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770" w:type="dxa"/>
                  <w:tcBorders>
                    <w:top w:val="single" w:color="auto" w:sz="4" w:space="0"/>
                    <w:left w:val="single" w:color="auto" w:sz="4" w:space="0"/>
                    <w:bottom w:val="single" w:color="auto" w:sz="4" w:space="0"/>
                    <w:right w:val="single" w:color="auto" w:sz="4" w:space="0"/>
                  </w:tcBorders>
                </w:tcPr>
                <w:p>
                  <w:pPr>
                    <w:spacing w:line="360" w:lineRule="exact"/>
                    <w:jc w:val="center"/>
                    <w:rPr>
                      <w:rFonts w:hint="eastAsia" w:eastAsia="华文仿宋"/>
                      <w:sz w:val="24"/>
                      <w:lang w:eastAsia="zh-CN"/>
                    </w:rPr>
                  </w:pPr>
                  <w:r>
                    <w:rPr>
                      <w:rFonts w:hint="eastAsia" w:eastAsia="华文仿宋"/>
                      <w:sz w:val="24"/>
                      <w:lang w:val="en-US" w:eastAsia="zh-CN"/>
                    </w:rPr>
                    <w:t>9</w:t>
                  </w:r>
                </w:p>
              </w:tc>
              <w:tc>
                <w:tcPr>
                  <w:tcW w:w="13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廖亚雄</w:t>
                  </w:r>
                </w:p>
              </w:tc>
              <w:tc>
                <w:tcPr>
                  <w:tcW w:w="41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华文仿宋"/>
                      <w:sz w:val="24"/>
                      <w:lang w:val="en-US" w:eastAsia="zh-CN"/>
                    </w:rPr>
                  </w:pPr>
                  <w:r>
                    <w:rPr>
                      <w:rFonts w:hint="eastAsia" w:eastAsia="华文仿宋"/>
                      <w:sz w:val="24"/>
                      <w:lang w:val="en-US" w:eastAsia="zh-CN"/>
                    </w:rPr>
                    <w:t>湖北省交通规划设计院股份有限公司</w:t>
                  </w:r>
                </w:p>
              </w:tc>
              <w:tc>
                <w:tcPr>
                  <w:tcW w:w="25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eastAsia="华文仿宋"/>
                      <w:sz w:val="24"/>
                      <w:lang w:val="en-US" w:eastAsia="zh-CN"/>
                    </w:rPr>
                  </w:pPr>
                  <w:r>
                    <w:rPr>
                      <w:rFonts w:hint="eastAsia" w:eastAsia="华文仿宋"/>
                      <w:sz w:val="24"/>
                      <w:lang w:val="en-US" w:eastAsia="zh-CN"/>
                    </w:rPr>
                    <w:t>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770" w:type="dxa"/>
                  <w:tcBorders>
                    <w:top w:val="single" w:color="auto" w:sz="4" w:space="0"/>
                    <w:left w:val="single" w:color="auto" w:sz="4" w:space="0"/>
                    <w:bottom w:val="single" w:color="auto" w:sz="4" w:space="0"/>
                    <w:right w:val="single" w:color="auto" w:sz="4" w:space="0"/>
                  </w:tcBorders>
                </w:tcPr>
                <w:p>
                  <w:pPr>
                    <w:spacing w:line="360" w:lineRule="exact"/>
                    <w:jc w:val="center"/>
                    <w:rPr>
                      <w:rFonts w:hint="default" w:eastAsia="华文仿宋"/>
                      <w:sz w:val="24"/>
                      <w:lang w:val="en-US" w:eastAsia="zh-CN"/>
                    </w:rPr>
                  </w:pPr>
                  <w:r>
                    <w:rPr>
                      <w:rFonts w:hint="eastAsia" w:eastAsia="华文仿宋"/>
                      <w:sz w:val="24"/>
                      <w:lang w:val="en-US" w:eastAsia="zh-CN"/>
                    </w:rPr>
                    <w:t>10</w:t>
                  </w:r>
                </w:p>
              </w:tc>
              <w:tc>
                <w:tcPr>
                  <w:tcW w:w="13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程梦筠</w:t>
                  </w:r>
                </w:p>
              </w:tc>
              <w:tc>
                <w:tcPr>
                  <w:tcW w:w="41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华文仿宋"/>
                      <w:sz w:val="24"/>
                      <w:lang w:val="en-US" w:eastAsia="zh-CN"/>
                    </w:rPr>
                  </w:pPr>
                  <w:r>
                    <w:rPr>
                      <w:rFonts w:hint="eastAsia" w:eastAsia="华文仿宋"/>
                      <w:sz w:val="24"/>
                      <w:lang w:val="en-US" w:eastAsia="zh-CN"/>
                    </w:rPr>
                    <w:t>湖北省交通规划设计院股份有限公司</w:t>
                  </w:r>
                </w:p>
              </w:tc>
              <w:tc>
                <w:tcPr>
                  <w:tcW w:w="25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eastAsia="华文仿宋"/>
                      <w:sz w:val="24"/>
                      <w:lang w:val="en-US" w:eastAsia="zh-CN"/>
                    </w:rPr>
                  </w:pPr>
                  <w:r>
                    <w:rPr>
                      <w:rFonts w:hint="eastAsia" w:eastAsia="华文仿宋"/>
                      <w:sz w:val="24"/>
                      <w:lang w:val="en-US" w:eastAsia="zh-CN"/>
                    </w:rPr>
                    <w:t>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770" w:type="dxa"/>
                  <w:tcBorders>
                    <w:top w:val="single" w:color="auto" w:sz="4" w:space="0"/>
                    <w:left w:val="single" w:color="auto" w:sz="4" w:space="0"/>
                    <w:bottom w:val="single" w:color="auto" w:sz="4" w:space="0"/>
                    <w:right w:val="single" w:color="auto" w:sz="4" w:space="0"/>
                  </w:tcBorders>
                </w:tcPr>
                <w:p>
                  <w:pPr>
                    <w:spacing w:line="360" w:lineRule="exact"/>
                    <w:jc w:val="center"/>
                    <w:rPr>
                      <w:rFonts w:hint="default" w:eastAsia="华文仿宋"/>
                      <w:sz w:val="24"/>
                      <w:lang w:val="en-US" w:eastAsia="zh-CN"/>
                    </w:rPr>
                  </w:pPr>
                  <w:r>
                    <w:rPr>
                      <w:rFonts w:hint="eastAsia" w:eastAsia="华文仿宋"/>
                      <w:sz w:val="24"/>
                      <w:lang w:val="en-US" w:eastAsia="zh-CN"/>
                    </w:rPr>
                    <w:t>11</w:t>
                  </w:r>
                </w:p>
              </w:tc>
              <w:tc>
                <w:tcPr>
                  <w:tcW w:w="13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湛文涛</w:t>
                  </w:r>
                </w:p>
              </w:tc>
              <w:tc>
                <w:tcPr>
                  <w:tcW w:w="41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华文仿宋"/>
                      <w:sz w:val="24"/>
                      <w:lang w:val="en-US" w:eastAsia="zh-CN"/>
                    </w:rPr>
                  </w:pPr>
                  <w:r>
                    <w:rPr>
                      <w:rFonts w:hint="eastAsia" w:eastAsia="华文仿宋"/>
                      <w:sz w:val="24"/>
                      <w:lang w:val="en-US" w:eastAsia="zh-CN"/>
                    </w:rPr>
                    <w:t>湖北交投智能检测股份有限公司</w:t>
                  </w:r>
                </w:p>
              </w:tc>
              <w:tc>
                <w:tcPr>
                  <w:tcW w:w="25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eastAsia="华文仿宋"/>
                      <w:sz w:val="24"/>
                      <w:lang w:val="en-US" w:eastAsia="zh-CN"/>
                    </w:rPr>
                  </w:pPr>
                  <w:r>
                    <w:rPr>
                      <w:rFonts w:hint="eastAsia" w:eastAsia="华文仿宋"/>
                      <w:sz w:val="24"/>
                      <w:lang w:val="en-US" w:eastAsia="zh-CN"/>
                    </w:rPr>
                    <w:t>道路检测事业部部长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770" w:type="dxa"/>
                  <w:tcBorders>
                    <w:top w:val="single" w:color="auto" w:sz="4" w:space="0"/>
                    <w:left w:val="single" w:color="auto" w:sz="4" w:space="0"/>
                    <w:bottom w:val="single" w:color="auto" w:sz="4" w:space="0"/>
                    <w:right w:val="single" w:color="auto" w:sz="4" w:space="0"/>
                  </w:tcBorders>
                </w:tcPr>
                <w:p>
                  <w:pPr>
                    <w:spacing w:line="360" w:lineRule="exact"/>
                    <w:jc w:val="center"/>
                    <w:rPr>
                      <w:rFonts w:hint="default" w:eastAsia="华文仿宋"/>
                      <w:sz w:val="24"/>
                      <w:lang w:val="en-US" w:eastAsia="zh-CN"/>
                    </w:rPr>
                  </w:pPr>
                  <w:r>
                    <w:rPr>
                      <w:rFonts w:hint="eastAsia" w:eastAsia="华文仿宋"/>
                      <w:sz w:val="24"/>
                      <w:lang w:val="en-US" w:eastAsia="zh-CN"/>
                    </w:rPr>
                    <w:t>12</w:t>
                  </w:r>
                </w:p>
              </w:tc>
              <w:tc>
                <w:tcPr>
                  <w:tcW w:w="13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刘力</w:t>
                  </w:r>
                </w:p>
              </w:tc>
              <w:tc>
                <w:tcPr>
                  <w:tcW w:w="41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华文仿宋"/>
                      <w:sz w:val="24"/>
                      <w:lang w:val="en-US" w:eastAsia="zh-CN"/>
                    </w:rPr>
                  </w:pPr>
                  <w:r>
                    <w:rPr>
                      <w:rFonts w:hint="eastAsia" w:eastAsia="华文仿宋"/>
                      <w:sz w:val="24"/>
                      <w:lang w:val="en-US" w:eastAsia="zh-CN"/>
                    </w:rPr>
                    <w:t>湖北交投智能检测股份有限公司</w:t>
                  </w:r>
                </w:p>
              </w:tc>
              <w:tc>
                <w:tcPr>
                  <w:tcW w:w="25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eastAsia="华文仿宋"/>
                      <w:sz w:val="24"/>
                      <w:lang w:val="en-US" w:eastAsia="zh-CN"/>
                    </w:rPr>
                  </w:pPr>
                  <w:r>
                    <w:rPr>
                      <w:rFonts w:hint="eastAsia" w:eastAsia="华文仿宋"/>
                      <w:sz w:val="24"/>
                      <w:lang w:val="en-US" w:eastAsia="zh-CN"/>
                    </w:rPr>
                    <w:t>材料检测事业部部长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77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eastAsia="宋体"/>
                      <w:lang w:val="en-US" w:eastAsia="zh-CN"/>
                    </w:rPr>
                  </w:pPr>
                  <w:r>
                    <w:rPr>
                      <w:rFonts w:hint="eastAsia"/>
                      <w:lang w:val="en-US" w:eastAsia="zh-CN"/>
                    </w:rPr>
                    <w:t>13</w:t>
                  </w:r>
                </w:p>
              </w:tc>
              <w:tc>
                <w:tcPr>
                  <w:tcW w:w="13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李子冰</w:t>
                  </w:r>
                </w:p>
              </w:tc>
              <w:tc>
                <w:tcPr>
                  <w:tcW w:w="41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华文仿宋"/>
                      <w:sz w:val="24"/>
                      <w:lang w:val="en-US" w:eastAsia="zh-Hans"/>
                    </w:rPr>
                  </w:pPr>
                  <w:r>
                    <w:rPr>
                      <w:rFonts w:hint="eastAsia" w:eastAsia="华文仿宋"/>
                      <w:sz w:val="24"/>
                      <w:lang w:val="en-US" w:eastAsia="zh-Hans"/>
                    </w:rPr>
                    <w:t>安徽省高速公路试验检测科研中心</w:t>
                  </w:r>
                </w:p>
                <w:p>
                  <w:pPr>
                    <w:spacing w:line="360" w:lineRule="exact"/>
                    <w:jc w:val="center"/>
                    <w:rPr>
                      <w:rFonts w:hint="eastAsia" w:eastAsia="华文仿宋"/>
                      <w:sz w:val="24"/>
                      <w:lang w:val="en-US" w:eastAsia="zh-CN"/>
                    </w:rPr>
                  </w:pPr>
                  <w:r>
                    <w:rPr>
                      <w:rFonts w:hint="eastAsia" w:eastAsia="华文仿宋"/>
                      <w:sz w:val="24"/>
                      <w:lang w:val="en-US" w:eastAsia="zh-Hans"/>
                    </w:rPr>
                    <w:t>有限公司</w:t>
                  </w:r>
                </w:p>
              </w:tc>
              <w:tc>
                <w:tcPr>
                  <w:tcW w:w="25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eastAsia="华文仿宋"/>
                      <w:sz w:val="24"/>
                      <w:lang w:val="en-US" w:eastAsia="zh-CN"/>
                    </w:rPr>
                  </w:pPr>
                  <w:r>
                    <w:rPr>
                      <w:rFonts w:hint="eastAsia" w:eastAsia="华文仿宋"/>
                      <w:sz w:val="24"/>
                      <w:lang w:val="en-US" w:eastAsia="zh-CN"/>
                    </w:rPr>
                    <w:t>检测事业部总经理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77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lang w:val="en-US" w:eastAsia="zh-CN"/>
                    </w:rPr>
                  </w:pPr>
                  <w:r>
                    <w:rPr>
                      <w:rFonts w:hint="eastAsia"/>
                      <w:lang w:val="en-US" w:eastAsia="zh-CN"/>
                    </w:rPr>
                    <w:t>14</w:t>
                  </w:r>
                </w:p>
              </w:tc>
              <w:tc>
                <w:tcPr>
                  <w:tcW w:w="13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Hans"/>
                    </w:rPr>
                    <w:t>吴昊</w:t>
                  </w:r>
                </w:p>
              </w:tc>
              <w:tc>
                <w:tcPr>
                  <w:tcW w:w="41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华文仿宋"/>
                      <w:sz w:val="24"/>
                      <w:lang w:val="en-US" w:eastAsia="zh-Hans"/>
                    </w:rPr>
                  </w:pPr>
                  <w:r>
                    <w:rPr>
                      <w:rFonts w:hint="eastAsia" w:eastAsia="华文仿宋"/>
                      <w:sz w:val="24"/>
                      <w:lang w:val="en-US" w:eastAsia="zh-Hans"/>
                    </w:rPr>
                    <w:t>安徽省高速公路试验检测科研中心</w:t>
                  </w:r>
                </w:p>
                <w:p>
                  <w:pPr>
                    <w:spacing w:line="360" w:lineRule="exact"/>
                    <w:jc w:val="center"/>
                    <w:rPr>
                      <w:rFonts w:hint="eastAsia" w:eastAsia="华文仿宋"/>
                      <w:sz w:val="24"/>
                      <w:lang w:val="en-US" w:eastAsia="zh-CN"/>
                    </w:rPr>
                  </w:pPr>
                  <w:r>
                    <w:rPr>
                      <w:rFonts w:hint="eastAsia" w:eastAsia="华文仿宋"/>
                      <w:sz w:val="24"/>
                      <w:lang w:val="en-US" w:eastAsia="zh-Hans"/>
                    </w:rPr>
                    <w:t>有限公司</w:t>
                  </w:r>
                </w:p>
              </w:tc>
              <w:tc>
                <w:tcPr>
                  <w:tcW w:w="25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eastAsia="华文仿宋"/>
                      <w:sz w:val="24"/>
                      <w:lang w:val="en-US" w:eastAsia="zh-CN"/>
                    </w:rPr>
                  </w:pPr>
                  <w:r>
                    <w:rPr>
                      <w:rFonts w:hint="eastAsia" w:eastAsia="华文仿宋"/>
                      <w:sz w:val="24"/>
                      <w:lang w:val="en-US" w:eastAsia="zh-CN"/>
                    </w:rPr>
                    <w:t>检测事业部副总经理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770" w:type="dxa"/>
                  <w:tcBorders>
                    <w:top w:val="single" w:color="auto" w:sz="4" w:space="0"/>
                    <w:left w:val="single" w:color="auto" w:sz="4" w:space="0"/>
                    <w:bottom w:val="single" w:color="auto" w:sz="4" w:space="0"/>
                    <w:right w:val="single" w:color="auto" w:sz="4" w:space="0"/>
                  </w:tcBorders>
                </w:tcPr>
                <w:p>
                  <w:pPr>
                    <w:spacing w:line="360" w:lineRule="exact"/>
                    <w:jc w:val="center"/>
                    <w:rPr>
                      <w:rFonts w:hint="default"/>
                      <w:lang w:val="en-US" w:eastAsia="zh-CN"/>
                    </w:rPr>
                  </w:pPr>
                  <w:r>
                    <w:rPr>
                      <w:rFonts w:hint="eastAsia"/>
                      <w:lang w:val="en-US" w:eastAsia="zh-CN"/>
                    </w:rPr>
                    <w:t>15</w:t>
                  </w:r>
                </w:p>
              </w:tc>
              <w:tc>
                <w:tcPr>
                  <w:tcW w:w="13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龙庆忠</w:t>
                  </w:r>
                </w:p>
              </w:tc>
              <w:tc>
                <w:tcPr>
                  <w:tcW w:w="41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华文仿宋"/>
                      <w:sz w:val="24"/>
                      <w:lang w:val="en-US" w:eastAsia="zh-CN"/>
                    </w:rPr>
                  </w:pPr>
                  <w:r>
                    <w:rPr>
                      <w:rFonts w:hint="eastAsia" w:eastAsia="华文仿宋"/>
                      <w:sz w:val="24"/>
                      <w:lang w:val="en-US" w:eastAsia="zh-CN"/>
                    </w:rPr>
                    <w:t>湖北交投致远新材科技有限公司</w:t>
                  </w:r>
                </w:p>
              </w:tc>
              <w:tc>
                <w:tcPr>
                  <w:tcW w:w="25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eastAsia="华文仿宋"/>
                      <w:sz w:val="24"/>
                      <w:lang w:val="en-US" w:eastAsia="zh-CN"/>
                    </w:rPr>
                  </w:pPr>
                  <w:r>
                    <w:rPr>
                      <w:rFonts w:hint="eastAsia" w:eastAsia="华文仿宋"/>
                      <w:sz w:val="24"/>
                      <w:lang w:val="en-US" w:eastAsia="zh-CN"/>
                    </w:rPr>
                    <w:t>实验室主任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770" w:type="dxa"/>
                  <w:tcBorders>
                    <w:top w:val="single" w:color="auto" w:sz="4" w:space="0"/>
                    <w:left w:val="single" w:color="auto" w:sz="4" w:space="0"/>
                    <w:bottom w:val="single" w:color="auto" w:sz="4" w:space="0"/>
                    <w:right w:val="single" w:color="auto" w:sz="4" w:space="0"/>
                  </w:tcBorders>
                </w:tcPr>
                <w:p>
                  <w:pPr>
                    <w:spacing w:line="360" w:lineRule="exact"/>
                    <w:jc w:val="center"/>
                    <w:rPr>
                      <w:rFonts w:hint="default"/>
                      <w:lang w:val="en-US" w:eastAsia="zh-CN"/>
                    </w:rPr>
                  </w:pPr>
                  <w:r>
                    <w:rPr>
                      <w:rFonts w:hint="eastAsia"/>
                      <w:lang w:val="en-US" w:eastAsia="zh-CN"/>
                    </w:rPr>
                    <w:t>16</w:t>
                  </w:r>
                </w:p>
              </w:tc>
              <w:tc>
                <w:tcPr>
                  <w:tcW w:w="13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雷宗建</w:t>
                  </w:r>
                </w:p>
              </w:tc>
              <w:tc>
                <w:tcPr>
                  <w:tcW w:w="41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华文仿宋"/>
                      <w:sz w:val="24"/>
                      <w:lang w:val="en-US" w:eastAsia="zh-CN"/>
                    </w:rPr>
                  </w:pPr>
                  <w:r>
                    <w:rPr>
                      <w:rFonts w:hint="eastAsia" w:eastAsia="华文仿宋"/>
                      <w:sz w:val="24"/>
                      <w:lang w:val="en-US" w:eastAsia="zh-CN"/>
                    </w:rPr>
                    <w:t>湖北交投建设集团有限公司</w:t>
                  </w:r>
                </w:p>
              </w:tc>
              <w:tc>
                <w:tcPr>
                  <w:tcW w:w="25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eastAsia="华文仿宋"/>
                      <w:sz w:val="24"/>
                      <w:lang w:val="en-US" w:eastAsia="zh-CN"/>
                    </w:rPr>
                  </w:pPr>
                  <w:r>
                    <w:rPr>
                      <w:rFonts w:hint="eastAsia" w:eastAsia="华文仿宋"/>
                      <w:sz w:val="24"/>
                      <w:lang w:val="en-US" w:eastAsia="zh-CN"/>
                    </w:rPr>
                    <w:t>总工程师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770" w:type="dxa"/>
                  <w:tcBorders>
                    <w:top w:val="single" w:color="auto" w:sz="4" w:space="0"/>
                    <w:left w:val="single" w:color="auto" w:sz="4" w:space="0"/>
                    <w:bottom w:val="single" w:color="auto" w:sz="4" w:space="0"/>
                    <w:right w:val="single" w:color="auto" w:sz="4" w:space="0"/>
                  </w:tcBorders>
                </w:tcPr>
                <w:p>
                  <w:pPr>
                    <w:spacing w:line="360" w:lineRule="exact"/>
                    <w:jc w:val="center"/>
                    <w:rPr>
                      <w:rFonts w:hint="default"/>
                      <w:lang w:val="en-US" w:eastAsia="zh-CN"/>
                    </w:rPr>
                  </w:pPr>
                  <w:r>
                    <w:rPr>
                      <w:rFonts w:hint="eastAsia"/>
                      <w:lang w:val="en-US" w:eastAsia="zh-CN"/>
                    </w:rPr>
                    <w:t>17</w:t>
                  </w:r>
                </w:p>
              </w:tc>
              <w:tc>
                <w:tcPr>
                  <w:tcW w:w="13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姚虎</w:t>
                  </w:r>
                </w:p>
              </w:tc>
              <w:tc>
                <w:tcPr>
                  <w:tcW w:w="41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华文仿宋"/>
                      <w:sz w:val="24"/>
                      <w:lang w:val="en-US" w:eastAsia="zh-CN"/>
                    </w:rPr>
                  </w:pPr>
                  <w:r>
                    <w:rPr>
                      <w:rFonts w:hint="eastAsia" w:eastAsia="华文仿宋"/>
                      <w:sz w:val="24"/>
                      <w:lang w:val="en-US" w:eastAsia="zh-CN"/>
                    </w:rPr>
                    <w:t>湖北交投建设集团有限公司</w:t>
                  </w:r>
                </w:p>
              </w:tc>
              <w:tc>
                <w:tcPr>
                  <w:tcW w:w="25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eastAsia="华文仿宋"/>
                      <w:sz w:val="24"/>
                      <w:lang w:val="en-US" w:eastAsia="zh-CN"/>
                    </w:rPr>
                  </w:pPr>
                  <w:r>
                    <w:rPr>
                      <w:rFonts w:hint="eastAsia" w:eastAsia="华文仿宋"/>
                      <w:sz w:val="24"/>
                      <w:lang w:val="en-US" w:eastAsia="zh-CN"/>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770" w:type="dxa"/>
                  <w:tcBorders>
                    <w:top w:val="single" w:color="auto" w:sz="4" w:space="0"/>
                    <w:left w:val="single" w:color="auto" w:sz="4" w:space="0"/>
                    <w:bottom w:val="single" w:color="auto" w:sz="4" w:space="0"/>
                    <w:right w:val="single" w:color="auto" w:sz="4" w:space="0"/>
                  </w:tcBorders>
                </w:tcPr>
                <w:p>
                  <w:pPr>
                    <w:spacing w:line="360" w:lineRule="exact"/>
                    <w:jc w:val="center"/>
                    <w:rPr>
                      <w:rFonts w:hint="default"/>
                      <w:lang w:val="en-US" w:eastAsia="zh-CN"/>
                    </w:rPr>
                  </w:pPr>
                  <w:r>
                    <w:rPr>
                      <w:rFonts w:hint="eastAsia"/>
                      <w:lang w:val="en-US" w:eastAsia="zh-CN"/>
                    </w:rPr>
                    <w:t>18</w:t>
                  </w:r>
                </w:p>
              </w:tc>
              <w:tc>
                <w:tcPr>
                  <w:tcW w:w="13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夏宗强</w:t>
                  </w:r>
                </w:p>
              </w:tc>
              <w:tc>
                <w:tcPr>
                  <w:tcW w:w="41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华文仿宋"/>
                      <w:sz w:val="24"/>
                      <w:lang w:val="en-US" w:eastAsia="zh-CN"/>
                    </w:rPr>
                  </w:pPr>
                  <w:r>
                    <w:rPr>
                      <w:rFonts w:hint="eastAsia" w:eastAsia="华文仿宋"/>
                      <w:sz w:val="24"/>
                      <w:lang w:val="en-US" w:eastAsia="zh-CN"/>
                    </w:rPr>
                    <w:t>湖北交投致远新材科技有限公司</w:t>
                  </w:r>
                </w:p>
              </w:tc>
              <w:tc>
                <w:tcPr>
                  <w:tcW w:w="25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eastAsia="华文仿宋"/>
                      <w:sz w:val="24"/>
                      <w:lang w:val="en-US" w:eastAsia="zh-CN"/>
                    </w:rPr>
                  </w:pPr>
                  <w:r>
                    <w:rPr>
                      <w:rFonts w:hint="eastAsia" w:eastAsia="华文仿宋"/>
                      <w:sz w:val="24"/>
                      <w:lang w:val="en-US" w:eastAsia="zh-CN"/>
                    </w:rPr>
                    <w:t>生产经理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770" w:type="dxa"/>
                  <w:tcBorders>
                    <w:top w:val="single" w:color="auto" w:sz="4" w:space="0"/>
                    <w:left w:val="single" w:color="auto" w:sz="4" w:space="0"/>
                    <w:bottom w:val="single" w:color="auto" w:sz="4" w:space="0"/>
                    <w:right w:val="single" w:color="auto" w:sz="4" w:space="0"/>
                  </w:tcBorders>
                </w:tcPr>
                <w:p>
                  <w:pPr>
                    <w:spacing w:line="360" w:lineRule="exact"/>
                    <w:jc w:val="center"/>
                    <w:rPr>
                      <w:rFonts w:hint="default"/>
                      <w:lang w:val="en-US" w:eastAsia="zh-CN"/>
                    </w:rPr>
                  </w:pPr>
                  <w:r>
                    <w:rPr>
                      <w:rFonts w:hint="eastAsia"/>
                      <w:lang w:val="en-US" w:eastAsia="zh-CN"/>
                    </w:rPr>
                    <w:t>19</w:t>
                  </w:r>
                </w:p>
              </w:tc>
              <w:tc>
                <w:tcPr>
                  <w:tcW w:w="13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姜文超</w:t>
                  </w:r>
                </w:p>
              </w:tc>
              <w:tc>
                <w:tcPr>
                  <w:tcW w:w="41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华文仿宋"/>
                      <w:sz w:val="24"/>
                      <w:lang w:val="en-US" w:eastAsia="zh-CN"/>
                    </w:rPr>
                  </w:pPr>
                  <w:r>
                    <w:rPr>
                      <w:rFonts w:hint="eastAsia" w:eastAsia="华文仿宋"/>
                      <w:sz w:val="24"/>
                      <w:lang w:val="en-US" w:eastAsia="zh-CN"/>
                    </w:rPr>
                    <w:t>湖北交投致远新材科技有限公司</w:t>
                  </w:r>
                </w:p>
              </w:tc>
              <w:tc>
                <w:tcPr>
                  <w:tcW w:w="25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华文仿宋"/>
                      <w:sz w:val="24"/>
                      <w:lang w:val="en-US" w:eastAsia="zh-CN"/>
                    </w:rPr>
                  </w:pPr>
                  <w:r>
                    <w:rPr>
                      <w:rFonts w:hint="eastAsia" w:eastAsia="华文仿宋"/>
                      <w:sz w:val="24"/>
                      <w:lang w:val="en-US" w:eastAsia="zh-CN"/>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770" w:type="dxa"/>
                  <w:tcBorders>
                    <w:top w:val="single" w:color="auto" w:sz="4" w:space="0"/>
                    <w:left w:val="single" w:color="auto" w:sz="4" w:space="0"/>
                    <w:bottom w:val="single" w:color="auto" w:sz="4" w:space="0"/>
                    <w:right w:val="single" w:color="auto" w:sz="4" w:space="0"/>
                  </w:tcBorders>
                </w:tcPr>
                <w:p>
                  <w:pPr>
                    <w:spacing w:line="360" w:lineRule="exact"/>
                    <w:jc w:val="center"/>
                    <w:rPr>
                      <w:rFonts w:hint="default"/>
                      <w:lang w:val="en-US" w:eastAsia="zh-CN"/>
                    </w:rPr>
                  </w:pPr>
                  <w:r>
                    <w:rPr>
                      <w:rFonts w:hint="eastAsia"/>
                      <w:lang w:val="en-US" w:eastAsia="zh-CN"/>
                    </w:rPr>
                    <w:t>20</w:t>
                  </w:r>
                </w:p>
              </w:tc>
              <w:tc>
                <w:tcPr>
                  <w:tcW w:w="13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鲍滋剑</w:t>
                  </w:r>
                </w:p>
              </w:tc>
              <w:tc>
                <w:tcPr>
                  <w:tcW w:w="41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华文仿宋"/>
                      <w:sz w:val="24"/>
                      <w:lang w:val="en-US" w:eastAsia="zh-CN"/>
                    </w:rPr>
                  </w:pPr>
                  <w:r>
                    <w:rPr>
                      <w:rFonts w:hint="eastAsia" w:eastAsia="华文仿宋"/>
                      <w:sz w:val="24"/>
                      <w:lang w:val="en-US" w:eastAsia="zh-CN"/>
                    </w:rPr>
                    <w:t>湖北交投致远新材科技有限公司</w:t>
                  </w:r>
                </w:p>
              </w:tc>
              <w:tc>
                <w:tcPr>
                  <w:tcW w:w="25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华文仿宋"/>
                      <w:sz w:val="24"/>
                      <w:lang w:val="en-US" w:eastAsia="zh-CN"/>
                    </w:rPr>
                  </w:pPr>
                  <w:r>
                    <w:rPr>
                      <w:rFonts w:hint="eastAsia" w:eastAsia="华文仿宋"/>
                      <w:sz w:val="24"/>
                      <w:lang w:val="en-US" w:eastAsia="zh-CN"/>
                    </w:rPr>
                    <w:t>项目组成员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770" w:type="dxa"/>
                  <w:tcBorders>
                    <w:top w:val="single" w:color="auto" w:sz="4" w:space="0"/>
                    <w:left w:val="single" w:color="auto" w:sz="4" w:space="0"/>
                    <w:bottom w:val="single" w:color="auto" w:sz="4" w:space="0"/>
                    <w:right w:val="single" w:color="auto" w:sz="4" w:space="0"/>
                  </w:tcBorders>
                </w:tcPr>
                <w:p>
                  <w:pPr>
                    <w:spacing w:line="360" w:lineRule="exact"/>
                    <w:jc w:val="center"/>
                    <w:rPr>
                      <w:rFonts w:hint="default"/>
                      <w:lang w:val="en-US" w:eastAsia="zh-CN"/>
                    </w:rPr>
                  </w:pPr>
                  <w:r>
                    <w:rPr>
                      <w:rFonts w:hint="eastAsia"/>
                      <w:lang w:val="en-US" w:eastAsia="zh-CN"/>
                    </w:rPr>
                    <w:t>21</w:t>
                  </w:r>
                </w:p>
              </w:tc>
              <w:tc>
                <w:tcPr>
                  <w:tcW w:w="13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刘林</w:t>
                  </w:r>
                </w:p>
              </w:tc>
              <w:tc>
                <w:tcPr>
                  <w:tcW w:w="41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华文仿宋"/>
                      <w:sz w:val="24"/>
                      <w:lang w:val="en-US" w:eastAsia="zh-CN"/>
                    </w:rPr>
                  </w:pPr>
                  <w:r>
                    <w:rPr>
                      <w:rFonts w:hint="eastAsia" w:eastAsia="华文仿宋"/>
                      <w:sz w:val="24"/>
                      <w:lang w:val="en-US" w:eastAsia="zh-CN"/>
                    </w:rPr>
                    <w:t>湖北交投致远新材科技有限公司</w:t>
                  </w:r>
                </w:p>
              </w:tc>
              <w:tc>
                <w:tcPr>
                  <w:tcW w:w="25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华文仿宋"/>
                      <w:sz w:val="24"/>
                      <w:lang w:val="en-US" w:eastAsia="zh-CN"/>
                    </w:rPr>
                  </w:pPr>
                  <w:r>
                    <w:rPr>
                      <w:rFonts w:hint="eastAsia" w:eastAsia="华文仿宋"/>
                      <w:sz w:val="24"/>
                      <w:lang w:val="en-US" w:eastAsia="zh-CN"/>
                    </w:rPr>
                    <w:t>项目组成员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770" w:type="dxa"/>
                  <w:tcBorders>
                    <w:top w:val="single" w:color="auto" w:sz="4" w:space="0"/>
                    <w:left w:val="single" w:color="auto" w:sz="4" w:space="0"/>
                    <w:bottom w:val="single" w:color="auto" w:sz="4" w:space="0"/>
                    <w:right w:val="single" w:color="auto" w:sz="4" w:space="0"/>
                  </w:tcBorders>
                </w:tcPr>
                <w:p>
                  <w:pPr>
                    <w:spacing w:line="360" w:lineRule="exact"/>
                    <w:jc w:val="center"/>
                    <w:rPr>
                      <w:rFonts w:hint="default"/>
                      <w:lang w:val="en-US" w:eastAsia="zh-CN"/>
                    </w:rPr>
                  </w:pPr>
                  <w:r>
                    <w:rPr>
                      <w:rFonts w:hint="eastAsia"/>
                      <w:lang w:val="en-US" w:eastAsia="zh-CN"/>
                    </w:rPr>
                    <w:t>22</w:t>
                  </w:r>
                </w:p>
              </w:tc>
              <w:tc>
                <w:tcPr>
                  <w:tcW w:w="13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阮剑兰</w:t>
                  </w:r>
                </w:p>
              </w:tc>
              <w:tc>
                <w:tcPr>
                  <w:tcW w:w="41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华文仿宋"/>
                      <w:sz w:val="24"/>
                      <w:lang w:val="en-US" w:eastAsia="zh-CN"/>
                    </w:rPr>
                  </w:pPr>
                  <w:r>
                    <w:rPr>
                      <w:rFonts w:hint="eastAsia" w:eastAsia="华文仿宋"/>
                      <w:sz w:val="24"/>
                      <w:lang w:val="en-US" w:eastAsia="zh-CN"/>
                    </w:rPr>
                    <w:t>湖北交投致远新材科技有限公司</w:t>
                  </w:r>
                </w:p>
              </w:tc>
              <w:tc>
                <w:tcPr>
                  <w:tcW w:w="25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华文仿宋"/>
                      <w:sz w:val="24"/>
                      <w:lang w:val="en-US" w:eastAsia="zh-CN"/>
                    </w:rPr>
                  </w:pPr>
                  <w:r>
                    <w:rPr>
                      <w:rFonts w:hint="eastAsia" w:eastAsia="华文仿宋"/>
                      <w:sz w:val="24"/>
                      <w:lang w:val="en-US" w:eastAsia="zh-CN"/>
                    </w:rPr>
                    <w:t>项目组成员</w:t>
                  </w:r>
                </w:p>
              </w:tc>
            </w:tr>
          </w:tbl>
          <w:p>
            <w:pPr>
              <w:pStyle w:val="5"/>
              <w:widowControl w:val="0"/>
              <w:spacing w:before="0" w:beforeAutospacing="0" w:after="0" w:afterAutospacing="0" w:line="360" w:lineRule="exact"/>
              <w:jc w:val="both"/>
              <w:rPr>
                <w:rFonts w:ascii="方正仿宋_GBK" w:hAnsi="仿宋_GB2312" w:eastAsia="方正仿宋_GBK" w:cs="仿宋_GB2312"/>
                <w:sz w:val="28"/>
                <w:szCs w:val="28"/>
              </w:rPr>
            </w:pPr>
          </w:p>
          <w:p>
            <w:pPr>
              <w:pStyle w:val="5"/>
              <w:widowControl w:val="0"/>
              <w:spacing w:before="0" w:beforeAutospacing="0" w:after="0" w:afterAutospacing="0" w:line="360" w:lineRule="exact"/>
              <w:jc w:val="both"/>
              <w:rPr>
                <w:rFonts w:ascii="方正仿宋_GBK" w:hAnsi="仿宋_GB2312" w:eastAsia="方正仿宋_GBK" w:cs="仿宋_GB2312"/>
                <w:sz w:val="28"/>
                <w:szCs w:val="28"/>
              </w:rPr>
            </w:pPr>
          </w:p>
        </w:tc>
      </w:tr>
    </w:tbl>
    <w:p>
      <w:pPr>
        <w:adjustRightInd w:val="0"/>
        <w:snapToGrid w:val="0"/>
        <w:spacing w:line="400" w:lineRule="exact"/>
        <w:rPr>
          <w:rFonts w:ascii="方正仿宋_GBK" w:eastAsia="方正仿宋_GBK"/>
          <w:color w:val="000000"/>
          <w:sz w:val="28"/>
          <w:szCs w:val="28"/>
        </w:rPr>
      </w:pPr>
      <w:r>
        <w:rPr>
          <w:rFonts w:hint="eastAsia" w:ascii="方正仿宋_GBK" w:eastAsia="方正仿宋_GBK"/>
          <w:b/>
          <w:color w:val="000000"/>
          <w:sz w:val="28"/>
          <w:szCs w:val="28"/>
        </w:rPr>
        <w:t>注：</w:t>
      </w:r>
      <w:r>
        <w:rPr>
          <w:rFonts w:hint="eastAsia" w:ascii="方正仿宋_GBK" w:eastAsia="方正仿宋_GBK"/>
          <w:color w:val="000000"/>
          <w:sz w:val="28"/>
          <w:szCs w:val="28"/>
        </w:rPr>
        <w:t>此表可根据内容多少调整格式，填写时删除斜体的填写说明。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127129"/>
    <w:multiLevelType w:val="multilevel"/>
    <w:tmpl w:val="49127129"/>
    <w:lvl w:ilvl="0" w:tentative="0">
      <w:start w:val="3"/>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kwMGY1MzgzNGZmNjhkMWNiYmE0OWZlNGY3MjFlOTUifQ=="/>
  </w:docVars>
  <w:rsids>
    <w:rsidRoot w:val="007D74B7"/>
    <w:rsid w:val="000551E2"/>
    <w:rsid w:val="00271A79"/>
    <w:rsid w:val="003C652C"/>
    <w:rsid w:val="004660F8"/>
    <w:rsid w:val="005D00F8"/>
    <w:rsid w:val="006022DB"/>
    <w:rsid w:val="00625DD5"/>
    <w:rsid w:val="006A3A25"/>
    <w:rsid w:val="007D5CD4"/>
    <w:rsid w:val="007D74B7"/>
    <w:rsid w:val="008D08AE"/>
    <w:rsid w:val="00935E55"/>
    <w:rsid w:val="00A95573"/>
    <w:rsid w:val="00AA435C"/>
    <w:rsid w:val="00B52586"/>
    <w:rsid w:val="00C56FC2"/>
    <w:rsid w:val="00C640CB"/>
    <w:rsid w:val="00CE7CAB"/>
    <w:rsid w:val="00DF30B5"/>
    <w:rsid w:val="00E66107"/>
    <w:rsid w:val="010B2AC3"/>
    <w:rsid w:val="03D973F4"/>
    <w:rsid w:val="06EB12EA"/>
    <w:rsid w:val="081A3F5B"/>
    <w:rsid w:val="0AB37F31"/>
    <w:rsid w:val="0B6866C4"/>
    <w:rsid w:val="0BAB2B32"/>
    <w:rsid w:val="0F6273CA"/>
    <w:rsid w:val="0FA20614"/>
    <w:rsid w:val="103319CE"/>
    <w:rsid w:val="10950A41"/>
    <w:rsid w:val="10A07A24"/>
    <w:rsid w:val="12DC7A01"/>
    <w:rsid w:val="12FC2B62"/>
    <w:rsid w:val="15722EBE"/>
    <w:rsid w:val="1706477F"/>
    <w:rsid w:val="19A37420"/>
    <w:rsid w:val="19A77FC0"/>
    <w:rsid w:val="1AA13ABF"/>
    <w:rsid w:val="1D5E6E3B"/>
    <w:rsid w:val="1D60233E"/>
    <w:rsid w:val="229009C2"/>
    <w:rsid w:val="22F42C65"/>
    <w:rsid w:val="23607D95"/>
    <w:rsid w:val="24683E4B"/>
    <w:rsid w:val="252E4B0E"/>
    <w:rsid w:val="27B16DAB"/>
    <w:rsid w:val="27B2482C"/>
    <w:rsid w:val="2DD060E7"/>
    <w:rsid w:val="2E863561"/>
    <w:rsid w:val="306308F3"/>
    <w:rsid w:val="314C4FED"/>
    <w:rsid w:val="31AC47D4"/>
    <w:rsid w:val="33445128"/>
    <w:rsid w:val="36E13395"/>
    <w:rsid w:val="38830543"/>
    <w:rsid w:val="38D834D0"/>
    <w:rsid w:val="3D926692"/>
    <w:rsid w:val="3F3D66CD"/>
    <w:rsid w:val="401663B0"/>
    <w:rsid w:val="406F22C2"/>
    <w:rsid w:val="411E2466"/>
    <w:rsid w:val="43254DBA"/>
    <w:rsid w:val="43C82FE1"/>
    <w:rsid w:val="44CE606F"/>
    <w:rsid w:val="46AF6585"/>
    <w:rsid w:val="47B86A37"/>
    <w:rsid w:val="4A944BE6"/>
    <w:rsid w:val="4BA24DA3"/>
    <w:rsid w:val="4BA9472E"/>
    <w:rsid w:val="4C43492C"/>
    <w:rsid w:val="4EDC2E26"/>
    <w:rsid w:val="4FFC6C46"/>
    <w:rsid w:val="50C30C0E"/>
    <w:rsid w:val="50C92B17"/>
    <w:rsid w:val="511E2ED2"/>
    <w:rsid w:val="51A072F7"/>
    <w:rsid w:val="51B07591"/>
    <w:rsid w:val="51EB4853"/>
    <w:rsid w:val="52D67374"/>
    <w:rsid w:val="558E406A"/>
    <w:rsid w:val="5A523E2A"/>
    <w:rsid w:val="5B2B529F"/>
    <w:rsid w:val="5BF13D64"/>
    <w:rsid w:val="5E3B3CA9"/>
    <w:rsid w:val="5EC06100"/>
    <w:rsid w:val="5EEE1D8A"/>
    <w:rsid w:val="5FBC74CF"/>
    <w:rsid w:val="605225B0"/>
    <w:rsid w:val="60CE3C62"/>
    <w:rsid w:val="61867B8D"/>
    <w:rsid w:val="62D52D32"/>
    <w:rsid w:val="699F529E"/>
    <w:rsid w:val="6B085226"/>
    <w:rsid w:val="6B36023A"/>
    <w:rsid w:val="6B662772"/>
    <w:rsid w:val="6DE90B62"/>
    <w:rsid w:val="6E505F87"/>
    <w:rsid w:val="74B10200"/>
    <w:rsid w:val="7696299F"/>
    <w:rsid w:val="78FF72B7"/>
    <w:rsid w:val="7A4D5F33"/>
    <w:rsid w:val="7B5754EB"/>
    <w:rsid w:val="7D867CFE"/>
    <w:rsid w:val="7D900BA1"/>
    <w:rsid w:val="7E3C6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customStyle="1" w:styleId="10">
    <w:name w:val="1"/>
    <w:basedOn w:val="1"/>
    <w:next w:val="11"/>
    <w:qFormat/>
    <w:uiPriority w:val="34"/>
    <w:pPr>
      <w:ind w:firstLine="420" w:firstLineChars="200"/>
    </w:pPr>
    <w:rPr>
      <w:rFonts w:ascii="Calibri" w:hAnsi="Calibri"/>
      <w:szCs w:val="22"/>
    </w:rPr>
  </w:style>
  <w:style w:type="paragraph" w:styleId="11">
    <w:name w:val="List Paragraph"/>
    <w:basedOn w:val="1"/>
    <w:qFormat/>
    <w:uiPriority w:val="34"/>
    <w:pPr>
      <w:ind w:firstLine="420" w:firstLineChars="200"/>
    </w:pPr>
  </w:style>
  <w:style w:type="paragraph" w:customStyle="1" w:styleId="12">
    <w:name w:val="图表标题"/>
    <w:basedOn w:val="1"/>
    <w:qFormat/>
    <w:uiPriority w:val="0"/>
    <w:pPr>
      <w:spacing w:before="120" w:after="120"/>
      <w:jc w:val="center"/>
    </w:pPr>
    <w:rPr>
      <w:b/>
    </w:rPr>
  </w:style>
  <w:style w:type="paragraph" w:customStyle="1" w:styleId="13">
    <w:name w:val="图表内容"/>
    <w:basedOn w:val="1"/>
    <w:qFormat/>
    <w:uiPriority w:val="0"/>
    <w:pPr>
      <w:jc w:val="center"/>
    </w:pPr>
    <w:rPr>
      <w:rFonts w:cs="宋体"/>
      <w:color w:val="000000"/>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1520</Words>
  <Characters>8666</Characters>
  <Lines>72</Lines>
  <Paragraphs>20</Paragraphs>
  <TotalTime>3</TotalTime>
  <ScaleCrop>false</ScaleCrop>
  <LinksUpToDate>false</LinksUpToDate>
  <CharactersWithSpaces>10166</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2023-06-14T03:01:00Z</dcterms:created>
  <dc:creator>wx_cl</dc:creator>
  <cp:lastModifiedBy>王晓东</cp:lastModifiedBy>
  <cp:lastPrinted>2023-06-14T06:34:00Z</cp:lastPrinted>
  <dcterms:modified xsi:type="dcterms:W3CDTF">2024-01-16T02:35:30Z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156B26AE6A6345A4B8E775ED8425F6DC_12</vt:lpwstr>
  </property>
</Properties>
</file>